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C89" w:rsidRPr="00EE5E24" w:rsidRDefault="00E02C89" w:rsidP="00E02C89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>A short ready-to-be-used program for reading a sensor and writing an actuator.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proofErr w:type="spellStart"/>
      <w:r w:rsidRPr="00EE5E24">
        <w:rPr>
          <w:rFonts w:ascii="Arial" w:hAnsi="Arial" w:cs="Arial"/>
          <w:sz w:val="24"/>
          <w:szCs w:val="24"/>
        </w:rPr>
        <w:t>Int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= 6;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b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b/>
          <w:sz w:val="24"/>
          <w:szCs w:val="24"/>
        </w:rPr>
        <w:t xml:space="preserve"> setup(void)</w:t>
      </w:r>
      <w:r w:rsidRPr="00EE5E24">
        <w:rPr>
          <w:rFonts w:ascii="Arial" w:hAnsi="Arial" w:cs="Arial"/>
          <w:sz w:val="24"/>
          <w:szCs w:val="24"/>
        </w:rPr>
        <w:t xml:space="preserve"> {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sz w:val="24"/>
          <w:szCs w:val="24"/>
        </w:rPr>
        <w:t>pinMode</w:t>
      </w:r>
      <w:proofErr w:type="spellEnd"/>
      <w:r w:rsidRPr="00EE5E24">
        <w:rPr>
          <w:rFonts w:ascii="Arial" w:hAnsi="Arial" w:cs="Arial"/>
          <w:sz w:val="24"/>
          <w:szCs w:val="24"/>
        </w:rPr>
        <w:t>(</w:t>
      </w:r>
      <w:proofErr w:type="spellStart"/>
      <w:proofErr w:type="gramEnd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, OUTPUT);  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proofErr w:type="gramStart"/>
      <w:r w:rsidRPr="00EE5E24">
        <w:rPr>
          <w:rFonts w:ascii="Arial" w:hAnsi="Arial" w:cs="Arial"/>
          <w:b/>
          <w:sz w:val="24"/>
          <w:szCs w:val="24"/>
        </w:rPr>
        <w:t>void</w:t>
      </w:r>
      <w:proofErr w:type="gramEnd"/>
      <w:r w:rsidRPr="00EE5E24">
        <w:rPr>
          <w:rFonts w:ascii="Arial" w:hAnsi="Arial" w:cs="Arial"/>
          <w:b/>
          <w:sz w:val="24"/>
          <w:szCs w:val="24"/>
        </w:rPr>
        <w:t xml:space="preserve"> loop(void)</w:t>
      </w:r>
      <w:r w:rsidRPr="00EE5E24">
        <w:rPr>
          <w:rFonts w:ascii="Arial" w:hAnsi="Arial" w:cs="Arial"/>
          <w:sz w:val="24"/>
          <w:szCs w:val="24"/>
        </w:rPr>
        <w:t xml:space="preserve"> {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Pr="00EE5E24">
        <w:rPr>
          <w:rFonts w:ascii="Arial" w:hAnsi="Arial" w:cs="Arial"/>
          <w:b/>
          <w:sz w:val="24"/>
          <w:szCs w:val="24"/>
        </w:rPr>
        <w:t>input_signal</w:t>
      </w:r>
      <w:proofErr w:type="spellEnd"/>
      <w:r w:rsidRPr="00EE5E24">
        <w:rPr>
          <w:rFonts w:ascii="Arial" w:hAnsi="Arial" w:cs="Arial"/>
          <w:b/>
          <w:sz w:val="24"/>
          <w:szCs w:val="24"/>
        </w:rPr>
        <w:t xml:space="preserve"> = </w:t>
      </w:r>
      <w:proofErr w:type="spellStart"/>
      <w:proofErr w:type="gramStart"/>
      <w:r w:rsidRPr="00EE5E24">
        <w:rPr>
          <w:rFonts w:ascii="Arial" w:hAnsi="Arial" w:cs="Arial"/>
          <w:b/>
          <w:sz w:val="24"/>
          <w:szCs w:val="24"/>
        </w:rPr>
        <w:t>analogRead</w:t>
      </w:r>
      <w:proofErr w:type="spellEnd"/>
      <w:r w:rsidRPr="00EE5E24">
        <w:rPr>
          <w:rFonts w:ascii="Arial" w:hAnsi="Arial" w:cs="Arial"/>
          <w:b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b/>
          <w:sz w:val="24"/>
          <w:szCs w:val="24"/>
        </w:rPr>
        <w:t>0)</w:t>
      </w:r>
      <w:r w:rsidRPr="00EE5E24">
        <w:rPr>
          <w:rFonts w:ascii="Arial" w:hAnsi="Arial" w:cs="Arial"/>
          <w:sz w:val="24"/>
          <w:szCs w:val="24"/>
        </w:rPr>
        <w:t>;   //* input sensor is read, using its connection to analogue pin #0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EE5E24">
        <w:rPr>
          <w:rFonts w:ascii="Arial" w:hAnsi="Arial" w:cs="Arial"/>
          <w:b/>
          <w:sz w:val="24"/>
          <w:szCs w:val="24"/>
        </w:rPr>
        <w:t>output_signal</w:t>
      </w:r>
      <w:proofErr w:type="spellEnd"/>
      <w:r w:rsidRPr="00EE5E24">
        <w:rPr>
          <w:rFonts w:ascii="Arial" w:hAnsi="Arial" w:cs="Arial"/>
          <w:b/>
          <w:sz w:val="24"/>
          <w:szCs w:val="24"/>
        </w:rPr>
        <w:t xml:space="preserve"> = </w:t>
      </w:r>
      <w:proofErr w:type="gramStart"/>
      <w:r w:rsidRPr="00EE5E24">
        <w:rPr>
          <w:rFonts w:ascii="Arial" w:hAnsi="Arial" w:cs="Arial"/>
          <w:b/>
          <w:sz w:val="24"/>
          <w:szCs w:val="24"/>
        </w:rPr>
        <w:t>map(</w:t>
      </w:r>
      <w:proofErr w:type="spellStart"/>
      <w:proofErr w:type="gramEnd"/>
      <w:r w:rsidRPr="00EE5E24">
        <w:rPr>
          <w:rFonts w:ascii="Arial" w:hAnsi="Arial" w:cs="Arial"/>
          <w:b/>
          <w:sz w:val="24"/>
          <w:szCs w:val="24"/>
        </w:rPr>
        <w:t>input_signal</w:t>
      </w:r>
      <w:proofErr w:type="spellEnd"/>
      <w:r w:rsidRPr="00EE5E24">
        <w:rPr>
          <w:rFonts w:ascii="Arial" w:hAnsi="Arial" w:cs="Arial"/>
          <w:b/>
          <w:sz w:val="24"/>
          <w:szCs w:val="24"/>
        </w:rPr>
        <w:t>, 0, 1023, 255, 0);</w:t>
      </w:r>
      <w:r w:rsidRPr="00EE5E24">
        <w:rPr>
          <w:rFonts w:ascii="Arial" w:hAnsi="Arial" w:cs="Arial"/>
          <w:sz w:val="24"/>
          <w:szCs w:val="24"/>
        </w:rPr>
        <w:t xml:space="preserve">  // linear conversion is performed converting the physical quantity read into the physical quantity that has to be output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proofErr w:type="gramStart"/>
      <w:r w:rsidRPr="00EE5E24">
        <w:rPr>
          <w:rFonts w:ascii="Arial" w:hAnsi="Arial" w:cs="Arial"/>
          <w:b/>
          <w:sz w:val="24"/>
          <w:szCs w:val="24"/>
        </w:rPr>
        <w:t>analogWrite</w:t>
      </w:r>
      <w:proofErr w:type="spellEnd"/>
      <w:r w:rsidRPr="00EE5E24">
        <w:rPr>
          <w:rFonts w:ascii="Arial" w:hAnsi="Arial" w:cs="Arial"/>
          <w:b/>
          <w:sz w:val="24"/>
          <w:szCs w:val="24"/>
        </w:rPr>
        <w:t>(</w:t>
      </w:r>
      <w:proofErr w:type="gramEnd"/>
      <w:r w:rsidRPr="00EE5E24">
        <w:rPr>
          <w:rFonts w:ascii="Arial" w:hAnsi="Arial" w:cs="Arial"/>
          <w:b/>
          <w:sz w:val="24"/>
          <w:szCs w:val="24"/>
        </w:rPr>
        <w:t xml:space="preserve">6, </w:t>
      </w:r>
      <w:proofErr w:type="spellStart"/>
      <w:r w:rsidRPr="00EE5E24">
        <w:rPr>
          <w:rFonts w:ascii="Arial" w:hAnsi="Arial" w:cs="Arial"/>
          <w:b/>
          <w:sz w:val="24"/>
          <w:szCs w:val="24"/>
        </w:rPr>
        <w:t>output_signal</w:t>
      </w:r>
      <w:proofErr w:type="spellEnd"/>
      <w:r w:rsidRPr="00EE5E24">
        <w:rPr>
          <w:rFonts w:ascii="Arial" w:hAnsi="Arial" w:cs="Arial"/>
          <w:b/>
          <w:sz w:val="24"/>
          <w:szCs w:val="24"/>
        </w:rPr>
        <w:t>)</w:t>
      </w:r>
      <w:r w:rsidRPr="00EE5E24">
        <w:rPr>
          <w:rFonts w:ascii="Arial" w:hAnsi="Arial" w:cs="Arial"/>
          <w:sz w:val="24"/>
          <w:szCs w:val="24"/>
        </w:rPr>
        <w:t xml:space="preserve">;  // output signal is written to output actuator, using its connection to </w:t>
      </w:r>
      <w:proofErr w:type="spellStart"/>
      <w:r w:rsidRPr="00EE5E24">
        <w:rPr>
          <w:rFonts w:ascii="Arial" w:hAnsi="Arial" w:cs="Arial"/>
          <w:sz w:val="24"/>
          <w:szCs w:val="24"/>
        </w:rPr>
        <w:t>analog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pin #6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}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The connection between input sensors and analogue pin#0 (first instruction) has to be made physically connecting the device hardware pin.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The “map” instruction in this case makes the linear conversion between a physical quantity whose range is 0-1023 (</w:t>
      </w:r>
      <w:proofErr w:type="spellStart"/>
      <w:r w:rsidRPr="00EE5E24">
        <w:rPr>
          <w:rFonts w:ascii="Arial" w:hAnsi="Arial" w:cs="Arial"/>
          <w:sz w:val="24"/>
          <w:szCs w:val="24"/>
        </w:rPr>
        <w:t>input_signal</w:t>
      </w:r>
      <w:proofErr w:type="spellEnd"/>
      <w:r w:rsidRPr="00EE5E24">
        <w:rPr>
          <w:rFonts w:ascii="Arial" w:hAnsi="Arial" w:cs="Arial"/>
          <w:sz w:val="24"/>
          <w:szCs w:val="24"/>
        </w:rPr>
        <w:t>, 10 bits analogue quantity</w:t>
      </w:r>
      <w:proofErr w:type="gramStart"/>
      <w:r w:rsidRPr="00EE5E24">
        <w:rPr>
          <w:rFonts w:ascii="Arial" w:hAnsi="Arial" w:cs="Arial"/>
          <w:sz w:val="24"/>
          <w:szCs w:val="24"/>
        </w:rPr>
        <w:t>)  to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another quantity with range 255-0 (</w:t>
      </w:r>
      <w:proofErr w:type="spellStart"/>
      <w:r w:rsidRPr="00EE5E24">
        <w:rPr>
          <w:rFonts w:ascii="Arial" w:hAnsi="Arial" w:cs="Arial"/>
          <w:sz w:val="24"/>
          <w:szCs w:val="24"/>
        </w:rPr>
        <w:t>output_signal</w:t>
      </w:r>
      <w:proofErr w:type="spellEnd"/>
      <w:r w:rsidRPr="00EE5E24">
        <w:rPr>
          <w:rFonts w:ascii="Arial" w:hAnsi="Arial" w:cs="Arial"/>
          <w:sz w:val="24"/>
          <w:szCs w:val="24"/>
        </w:rPr>
        <w:t>), and this results into a straight line passing through the points (0,255) and (1023,0).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The connection between he output sensor and analogue pin#6 (third instruction) has </w:t>
      </w:r>
      <w:proofErr w:type="gramStart"/>
      <w:r w:rsidRPr="00EE5E24">
        <w:rPr>
          <w:rFonts w:ascii="Arial" w:hAnsi="Arial" w:cs="Arial"/>
          <w:sz w:val="24"/>
          <w:szCs w:val="24"/>
        </w:rPr>
        <w:t>to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be made physically connecting the device hardware pin.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Notice at the beginning of the code how the variable </w:t>
      </w:r>
      <w:proofErr w:type="spellStart"/>
      <w:r w:rsidRPr="00EE5E24">
        <w:rPr>
          <w:rFonts w:ascii="Arial" w:hAnsi="Arial" w:cs="Arial"/>
          <w:sz w:val="24"/>
          <w:szCs w:val="24"/>
        </w:rPr>
        <w:t>RedLedPin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E5E24">
        <w:rPr>
          <w:rFonts w:ascii="Arial" w:hAnsi="Arial" w:cs="Arial"/>
          <w:sz w:val="24"/>
          <w:szCs w:val="24"/>
        </w:rPr>
        <w:t>is declared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as a synonym of #6 pin. </w:t>
      </w:r>
    </w:p>
    <w:p w:rsidR="00E02C89" w:rsidRPr="00EE5E24" w:rsidRDefault="00E02C89" w:rsidP="00E02C89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While we </w:t>
      </w:r>
      <w:proofErr w:type="gramStart"/>
      <w:r w:rsidRPr="00EE5E24">
        <w:rPr>
          <w:rFonts w:ascii="Arial" w:hAnsi="Arial" w:cs="Arial"/>
          <w:sz w:val="24"/>
          <w:szCs w:val="24"/>
        </w:rPr>
        <w:t>won’t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give any comment in this unit to the syntax and the “void” term, (we just ask to copy them as they are), we can distinguish the two parts shown above: the </w:t>
      </w:r>
      <w:r w:rsidRPr="00EE5E24">
        <w:rPr>
          <w:rFonts w:ascii="Arial" w:hAnsi="Arial" w:cs="Arial"/>
          <w:b/>
          <w:sz w:val="24"/>
          <w:szCs w:val="24"/>
        </w:rPr>
        <w:t>setup</w:t>
      </w:r>
      <w:r w:rsidRPr="00EE5E24">
        <w:rPr>
          <w:rFonts w:ascii="Arial" w:hAnsi="Arial" w:cs="Arial"/>
          <w:sz w:val="24"/>
          <w:szCs w:val="24"/>
        </w:rPr>
        <w:t xml:space="preserve"> instructions and the </w:t>
      </w:r>
      <w:r w:rsidRPr="00EE5E24">
        <w:rPr>
          <w:rFonts w:ascii="Arial" w:hAnsi="Arial" w:cs="Arial"/>
          <w:b/>
          <w:sz w:val="24"/>
          <w:szCs w:val="24"/>
        </w:rPr>
        <w:t>loop</w:t>
      </w:r>
      <w:r w:rsidRPr="00EE5E24">
        <w:rPr>
          <w:rFonts w:ascii="Arial" w:hAnsi="Arial" w:cs="Arial"/>
          <w:sz w:val="24"/>
          <w:szCs w:val="24"/>
        </w:rPr>
        <w:t xml:space="preserve"> instructions.</w:t>
      </w:r>
    </w:p>
    <w:p w:rsidR="00316BF7" w:rsidRDefault="00316BF7"/>
    <w:sectPr w:rsidR="00316BF7" w:rsidSect="00316B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B63" w:rsidRDefault="001A3B63" w:rsidP="001A3B63">
      <w:pPr>
        <w:spacing w:after="0" w:line="240" w:lineRule="auto"/>
      </w:pPr>
      <w:r>
        <w:separator/>
      </w:r>
    </w:p>
  </w:endnote>
  <w:endnote w:type="continuationSeparator" w:id="0">
    <w:p w:rsidR="001A3B63" w:rsidRDefault="001A3B63" w:rsidP="001A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63" w:rsidRDefault="001A3B6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63" w:rsidRPr="00124B85" w:rsidRDefault="001A3B63" w:rsidP="00124B85">
    <w:pPr>
      <w:pStyle w:val="Fuzeile"/>
      <w:rPr>
        <w:rFonts w:cstheme="minorHAnsi"/>
      </w:rPr>
    </w:pPr>
    <w:bookmarkStart w:id="0" w:name="_GoBack"/>
    <w:bookmarkEnd w:id="0"/>
    <w:r w:rsidRPr="00124B85">
      <w:rPr>
        <w:rFonts w:cstheme="minorHAnsi"/>
        <w:sz w:val="20"/>
        <w:szCs w:val="20"/>
      </w:rPr>
      <w:t xml:space="preserve">Additional material to the teaching unit </w:t>
    </w:r>
    <w:r w:rsidRPr="00124B85">
      <w:rPr>
        <w:rFonts w:cstheme="minorHAnsi"/>
        <w:i/>
        <w:sz w:val="20"/>
        <w:szCs w:val="20"/>
      </w:rPr>
      <w:t>SMB–Science Magic Box</w:t>
    </w:r>
    <w:r w:rsidRPr="00124B85">
      <w:rPr>
        <w:rFonts w:cstheme="minorHAnsi"/>
        <w:sz w:val="20"/>
        <w:szCs w:val="20"/>
      </w:rPr>
      <w:t xml:space="preserve"> from </w:t>
    </w:r>
    <w:r w:rsidRPr="00124B85">
      <w:rPr>
        <w:rFonts w:cstheme="minorHAnsi"/>
        <w:i/>
        <w:sz w:val="20"/>
        <w:szCs w:val="20"/>
      </w:rPr>
      <w:t>Coding in STEM Education</w:t>
    </w:r>
    <w:r w:rsidRPr="00124B85">
      <w:rPr>
        <w:rFonts w:cstheme="minorHAnsi"/>
        <w:sz w:val="20"/>
        <w:szCs w:val="20"/>
      </w:rPr>
      <w:t xml:space="preserve"> </w:t>
    </w:r>
    <w:r w:rsidRPr="00124B85">
      <w:rPr>
        <w:rFonts w:cstheme="minorHAnsi"/>
        <w:sz w:val="20"/>
        <w:szCs w:val="20"/>
      </w:rPr>
      <w:br/>
      <w:t>published by Science on Stage Deutschland e.V.</w:t>
    </w:r>
  </w:p>
  <w:p w:rsidR="001A3B63" w:rsidRPr="00D706BF" w:rsidRDefault="001A3B63">
    <w:pPr>
      <w:pStyle w:val="Fuzeile"/>
      <w:rPr>
        <w:sz w:val="20"/>
        <w:szCs w:val="20"/>
      </w:rPr>
    </w:pPr>
    <w:r>
      <w:rPr>
        <w:sz w:val="20"/>
        <w:szCs w:val="20"/>
      </w:rPr>
      <w:ptab w:relativeTo="margin" w:alignment="right" w:leader="none"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1A3B63" w:rsidRDefault="001A3B6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63" w:rsidRDefault="001A3B6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B63" w:rsidRDefault="001A3B63" w:rsidP="001A3B63">
      <w:pPr>
        <w:spacing w:after="0" w:line="240" w:lineRule="auto"/>
      </w:pPr>
      <w:r>
        <w:separator/>
      </w:r>
    </w:p>
  </w:footnote>
  <w:footnote w:type="continuationSeparator" w:id="0">
    <w:p w:rsidR="001A3B63" w:rsidRDefault="001A3B63" w:rsidP="001A3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63" w:rsidRDefault="001A3B6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63" w:rsidRDefault="001A3B6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B63" w:rsidRDefault="001A3B6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89"/>
    <w:rsid w:val="00000713"/>
    <w:rsid w:val="001A3B63"/>
    <w:rsid w:val="002D755D"/>
    <w:rsid w:val="00316BF7"/>
    <w:rsid w:val="00547E90"/>
    <w:rsid w:val="00727A51"/>
    <w:rsid w:val="00927809"/>
    <w:rsid w:val="00AD7739"/>
    <w:rsid w:val="00DE4A5F"/>
    <w:rsid w:val="00DE6898"/>
    <w:rsid w:val="00E02C89"/>
    <w:rsid w:val="00F679B2"/>
    <w:rsid w:val="00FB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84CBE"/>
  <w15:chartTrackingRefBased/>
  <w15:docId w15:val="{0E226637-60AF-4DCA-8EA4-E429ABCE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02C8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A3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3B63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1A3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3B63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Daniela Neumann</cp:lastModifiedBy>
  <cp:revision>2</cp:revision>
  <dcterms:created xsi:type="dcterms:W3CDTF">2018-12-03T10:57:00Z</dcterms:created>
  <dcterms:modified xsi:type="dcterms:W3CDTF">2019-02-27T11:05:00Z</dcterms:modified>
</cp:coreProperties>
</file>