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BF10" w14:textId="71AAFAA7" w:rsidR="009B3014" w:rsidRPr="009B3014" w:rsidRDefault="00811990" w:rsidP="006B5704">
      <w:r w:rsidRPr="00811990">
        <w:rPr>
          <w:rFonts w:eastAsia="MS Gothic"/>
          <w:b/>
          <w:bCs/>
          <w:color w:val="1E5D95"/>
          <w:kern w:val="32"/>
          <w:sz w:val="48"/>
          <w:szCs w:val="48"/>
        </w:rPr>
        <w:t>Interference of waves – short summary</w:t>
      </w:r>
    </w:p>
    <w:p w14:paraId="2DABE5EB" w14:textId="77777777" w:rsidR="003838A8" w:rsidRDefault="003838A8" w:rsidP="003838A8">
      <w:r w:rsidRPr="00C326F5">
        <w:t>Consider a float on a surface of the lake, which goes up and down. Due to the</w:t>
      </w:r>
      <w:r>
        <w:t xml:space="preserve"> </w:t>
      </w:r>
      <w:r w:rsidRPr="00C326F5">
        <w:t>vertical motion of the float, the waves start propagating along the surface of</w:t>
      </w:r>
      <w:r>
        <w:t xml:space="preserve"> </w:t>
      </w:r>
      <w:r w:rsidRPr="00C326F5">
        <w:t xml:space="preserve">water: The float is the </w:t>
      </w:r>
      <w:r w:rsidRPr="007B426D">
        <w:rPr>
          <w:i/>
          <w:iCs/>
        </w:rPr>
        <w:t>source</w:t>
      </w:r>
      <w:r w:rsidRPr="00C326F5">
        <w:t xml:space="preserve"> of the waves.</w:t>
      </w:r>
    </w:p>
    <w:p w14:paraId="3B49D950" w14:textId="3730F045" w:rsidR="008C272A" w:rsidRPr="00C326F5" w:rsidRDefault="00636CE7" w:rsidP="003838A8">
      <w:r w:rsidRPr="00636CE7">
        <w:drawing>
          <wp:inline distT="0" distB="0" distL="0" distR="0" wp14:anchorId="6B7E572A" wp14:editId="11E56AD3">
            <wp:extent cx="6120130" cy="958850"/>
            <wp:effectExtent l="0" t="0" r="0" b="0"/>
            <wp:docPr id="51286896" name="Grafik 1" descr="Ein Bild, das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6896" name="Grafik 1" descr="Ein Bild, das Diagramm, Reihe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23DD" w14:textId="77777777" w:rsidR="003838A8" w:rsidRPr="00C326F5" w:rsidRDefault="003838A8" w:rsidP="003838A8">
      <w:r w:rsidRPr="00C326F5">
        <w:t>Suppose now that there are two floats on the lake, and each of them is producing</w:t>
      </w:r>
      <w:r>
        <w:t xml:space="preserve"> </w:t>
      </w:r>
      <w:r w:rsidRPr="00C326F5">
        <w:t>waves. The water level at any point on the surface will then be affected by waves</w:t>
      </w:r>
      <w:r>
        <w:t xml:space="preserve"> </w:t>
      </w:r>
      <w:r w:rsidRPr="00C326F5">
        <w:t xml:space="preserve">coming from both floats: We can say that the waves add up or </w:t>
      </w:r>
      <w:r w:rsidRPr="007B426D">
        <w:rPr>
          <w:i/>
          <w:iCs/>
        </w:rPr>
        <w:t>superimpose</w:t>
      </w:r>
      <w:r w:rsidRPr="00C326F5">
        <w:t>. As a</w:t>
      </w:r>
      <w:r>
        <w:t xml:space="preserve"> </w:t>
      </w:r>
      <w:r w:rsidRPr="00C326F5">
        <w:t>result, the water level at the given point will oscillate with a certain amplitude,</w:t>
      </w:r>
      <w:r>
        <w:t xml:space="preserve"> </w:t>
      </w:r>
      <w:r w:rsidRPr="00C326F5">
        <w:t>which depends not only on the amplitude of oscillation of each float, but also on</w:t>
      </w:r>
      <w:r>
        <w:t xml:space="preserve"> </w:t>
      </w:r>
      <w:r w:rsidRPr="00C326F5">
        <w:t>the relative distance between the floats.</w:t>
      </w:r>
    </w:p>
    <w:p w14:paraId="388CB7AB" w14:textId="77777777" w:rsidR="003838A8" w:rsidRPr="00C326F5" w:rsidRDefault="003838A8" w:rsidP="003838A8">
      <w:r w:rsidRPr="00C326F5">
        <w:t xml:space="preserve">Consider a point P at which the two waves arrive </w:t>
      </w:r>
      <w:r w:rsidRPr="007B426D">
        <w:rPr>
          <w:i/>
          <w:iCs/>
        </w:rPr>
        <w:t>in the same phase</w:t>
      </w:r>
      <w:r w:rsidRPr="00C326F5">
        <w:t xml:space="preserve">, </w:t>
      </w:r>
      <w:proofErr w:type="spellStart"/>
      <w:r w:rsidRPr="00C326F5">
        <w:t>i</w:t>
      </w:r>
      <w:proofErr w:type="spellEnd"/>
      <w:r w:rsidRPr="00C326F5">
        <w:t>. e.</w:t>
      </w:r>
      <w:r>
        <w:t xml:space="preserve"> </w:t>
      </w:r>
      <w:r w:rsidRPr="00C326F5">
        <w:t>water oscillations at P due to both waves separately would peak at exactly the</w:t>
      </w:r>
      <w:r>
        <w:t xml:space="preserve"> </w:t>
      </w:r>
      <w:r w:rsidRPr="00C326F5">
        <w:t>same time (figures on the left). The ‘effect’ of one wave will be enhanced by the</w:t>
      </w:r>
      <w:r>
        <w:t xml:space="preserve"> </w:t>
      </w:r>
      <w:r w:rsidRPr="00C326F5">
        <w:t>‘effect’ of the other, and the resulting water oscillations at P will happen at a</w:t>
      </w:r>
      <w:r>
        <w:t xml:space="preserve"> </w:t>
      </w:r>
      <w:r w:rsidRPr="00C326F5">
        <w:t xml:space="preserve">greater amplitude. It is said that two waves </w:t>
      </w:r>
      <w:r w:rsidRPr="007B426D">
        <w:rPr>
          <w:i/>
          <w:iCs/>
        </w:rPr>
        <w:t>interfere constructively</w:t>
      </w:r>
      <w:r w:rsidRPr="00C326F5">
        <w:t xml:space="preserve"> at point P.</w:t>
      </w:r>
    </w:p>
    <w:p w14:paraId="096EE18F" w14:textId="35A77F31" w:rsidR="003838A8" w:rsidRPr="00C326F5" w:rsidRDefault="003838A8" w:rsidP="003838A8">
      <w:r w:rsidRPr="00C326F5">
        <w:t>On the other hand, if the distance between the sources and the point P is</w:t>
      </w:r>
      <w:r>
        <w:t xml:space="preserve"> </w:t>
      </w:r>
      <w:r w:rsidRPr="00C326F5">
        <w:t xml:space="preserve">changed, it may happen that the two waves will arrive at P in </w:t>
      </w:r>
      <w:r w:rsidRPr="007B426D">
        <w:rPr>
          <w:i/>
          <w:iCs/>
        </w:rPr>
        <w:t>counter phase</w:t>
      </w:r>
      <w:r w:rsidRPr="00C326F5">
        <w:t>,</w:t>
      </w:r>
      <w:r>
        <w:t xml:space="preserve"> </w:t>
      </w:r>
      <w:proofErr w:type="spellStart"/>
      <w:r w:rsidRPr="00C326F5">
        <w:t>i</w:t>
      </w:r>
      <w:proofErr w:type="spellEnd"/>
      <w:r w:rsidRPr="00C326F5">
        <w:t>. e. water oscillations at P due to one wave will reach maximum at exactly</w:t>
      </w:r>
      <w:r>
        <w:t xml:space="preserve"> </w:t>
      </w:r>
      <w:r w:rsidRPr="00C326F5">
        <w:t>the same moment as oscillations due to the other wave will reach minimum</w:t>
      </w:r>
      <w:r>
        <w:t xml:space="preserve"> </w:t>
      </w:r>
      <w:r w:rsidRPr="00C326F5">
        <w:t>(figures on the right). The ‘effect’ of one wave will be cancelled by the ‘effect’</w:t>
      </w:r>
      <w:r>
        <w:t xml:space="preserve"> </w:t>
      </w:r>
      <w:r w:rsidRPr="00C326F5">
        <w:t>of the other, so the water will not oscillate at all at P. It is said that two waves</w:t>
      </w:r>
      <w:r>
        <w:t xml:space="preserve"> </w:t>
      </w:r>
      <w:r w:rsidRPr="007B426D">
        <w:rPr>
          <w:i/>
          <w:iCs/>
        </w:rPr>
        <w:t>interfere destructively</w:t>
      </w:r>
      <w:r w:rsidRPr="00C326F5">
        <w:t xml:space="preserve"> at point P.</w:t>
      </w:r>
    </w:p>
    <w:p w14:paraId="70DF339C" w14:textId="75C75370" w:rsidR="003160A6" w:rsidRDefault="00673F6D" w:rsidP="003160A6">
      <w:pPr>
        <w:rPr>
          <w:rFonts w:eastAsia="Arial" w:cs="Arial"/>
          <w:i/>
          <w:iCs/>
        </w:rPr>
      </w:pPr>
      <w:r w:rsidRPr="00E35852">
        <w:rPr>
          <w:rFonts w:eastAsia="Arial" w:cs="Arial"/>
          <w:i/>
          <w:iCs/>
        </w:rPr>
        <w:drawing>
          <wp:anchor distT="0" distB="0" distL="114300" distR="114300" simplePos="0" relativeHeight="251658240" behindDoc="1" locked="0" layoutInCell="1" allowOverlap="1" wp14:anchorId="0B4E9195" wp14:editId="330EA2A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96164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396" y="21224"/>
                <wp:lineTo x="21396" y="0"/>
                <wp:lineTo x="0" y="0"/>
              </wp:wrapPolygon>
            </wp:wrapTight>
            <wp:docPr id="2119173823" name="Grafik 1" descr="Ein Bild, das Diagramm, Schrift, Reihe, Wass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73823" name="Grafik 1" descr="Ein Bild, das Diagramm, Schrift, Reihe, Wasser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6DC" w:rsidRPr="001436DC">
        <w:rPr>
          <w:rFonts w:eastAsia="Arial" w:cs="Arial"/>
          <w:i/>
          <w:iCs/>
        </w:rPr>
        <w:drawing>
          <wp:inline distT="0" distB="0" distL="0" distR="0" wp14:anchorId="2C3F3CCC" wp14:editId="0A031CE0">
            <wp:extent cx="3024208" cy="1463040"/>
            <wp:effectExtent l="0" t="0" r="5080" b="3810"/>
            <wp:docPr id="726604115" name="Grafik 1" descr="Ein Bild, das Diagramm, Reih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04115" name="Grafik 1" descr="Ein Bild, das Diagramm, Reihe, Design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4208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0391" w14:textId="29B0EB1A" w:rsidR="00C410D9" w:rsidRDefault="00C410D9" w:rsidP="00C410D9">
      <w:r w:rsidRPr="00C326F5">
        <w:t>oscillations at P:</w:t>
      </w:r>
      <w:r w:rsidR="00EB13CC">
        <w:t xml:space="preserve">                                                                            </w:t>
      </w:r>
      <w:r w:rsidR="00EB13CC" w:rsidRPr="00C326F5">
        <w:t>oscillations at P:</w:t>
      </w:r>
    </w:p>
    <w:p w14:paraId="4A29BE19" w14:textId="033819DE" w:rsidR="00C410D9" w:rsidRPr="00C326F5" w:rsidRDefault="0001314F" w:rsidP="00C410D9">
      <w:r w:rsidRPr="00EB13CC">
        <w:drawing>
          <wp:anchor distT="0" distB="0" distL="114300" distR="114300" simplePos="0" relativeHeight="251659264" behindDoc="1" locked="0" layoutInCell="1" allowOverlap="1" wp14:anchorId="4B31ED1C" wp14:editId="7CCC1BA4">
            <wp:simplePos x="0" y="0"/>
            <wp:positionH relativeFrom="margin">
              <wp:posOffset>3122295</wp:posOffset>
            </wp:positionH>
            <wp:positionV relativeFrom="paragraph">
              <wp:posOffset>64770</wp:posOffset>
            </wp:positionV>
            <wp:extent cx="2905125" cy="643255"/>
            <wp:effectExtent l="0" t="0" r="9525" b="4445"/>
            <wp:wrapTight wrapText="bothSides">
              <wp:wrapPolygon edited="0">
                <wp:start x="0" y="0"/>
                <wp:lineTo x="0" y="21110"/>
                <wp:lineTo x="21529" y="21110"/>
                <wp:lineTo x="21529" y="0"/>
                <wp:lineTo x="0" y="0"/>
              </wp:wrapPolygon>
            </wp:wrapTight>
            <wp:docPr id="1739364576" name="Grafik 1" descr="Ein Bild, das Rechteck, Screenshot, Reih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64576" name="Grafik 1" descr="Ein Bild, das Rechteck, Screenshot, Reihe, Design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0BD" w:rsidRPr="00FA10BD">
        <w:drawing>
          <wp:inline distT="0" distB="0" distL="0" distR="0" wp14:anchorId="4EBBE846" wp14:editId="1CF1F3CB">
            <wp:extent cx="2695575" cy="681822"/>
            <wp:effectExtent l="0" t="0" r="0" b="4445"/>
            <wp:docPr id="1104030174" name="Grafik 1" descr="Ein Bild, das Diagramm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30174" name="Grafik 1" descr="Ein Bild, das Diagramm, Design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2427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47359" w14:textId="77777777" w:rsidR="00EB13CC" w:rsidRDefault="00EB13CC" w:rsidP="00C410D9"/>
    <w:p w14:paraId="534C69A5" w14:textId="545AAAEF" w:rsidR="005316AD" w:rsidRDefault="00C410D9" w:rsidP="003160A6">
      <w:r w:rsidRPr="00C326F5">
        <w:t>The same idea applies to any kind of waves: sound, light and even matter waves.</w:t>
      </w:r>
    </w:p>
    <w:sectPr w:rsidR="005316AD" w:rsidSect="000420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64" w:right="1276" w:bottom="1134" w:left="992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CD12" w14:textId="77777777" w:rsidR="001416AD" w:rsidRDefault="001416AD" w:rsidP="003160A6">
      <w:r>
        <w:separator/>
      </w:r>
    </w:p>
  </w:endnote>
  <w:endnote w:type="continuationSeparator" w:id="0">
    <w:p w14:paraId="37311A27" w14:textId="77777777" w:rsidR="001416AD" w:rsidRDefault="001416A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CCEF" w14:textId="77777777" w:rsidR="00A770A9" w:rsidRDefault="00A770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C546" w14:textId="77777777" w:rsidR="00A770A9" w:rsidRDefault="00A77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8695" w14:textId="77777777" w:rsidR="001416AD" w:rsidRDefault="001416AD" w:rsidP="003160A6">
      <w:r>
        <w:separator/>
      </w:r>
    </w:p>
  </w:footnote>
  <w:footnote w:type="continuationSeparator" w:id="0">
    <w:p w14:paraId="5256C5CB" w14:textId="77777777" w:rsidR="001416AD" w:rsidRDefault="001416AD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7F84" w14:textId="77777777" w:rsidR="00A770A9" w:rsidRDefault="00A770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94B6" w14:textId="73F0C193" w:rsidR="00880467" w:rsidRDefault="002323D9">
    <w:pPr>
      <w:pStyle w:val="Kopfzeile"/>
    </w:pPr>
    <w:r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1314F"/>
    <w:rsid w:val="000420CC"/>
    <w:rsid w:val="00064D71"/>
    <w:rsid w:val="000A7CD1"/>
    <w:rsid w:val="000C469C"/>
    <w:rsid w:val="000E1DA1"/>
    <w:rsid w:val="001239FB"/>
    <w:rsid w:val="001416AD"/>
    <w:rsid w:val="001436DC"/>
    <w:rsid w:val="0017629A"/>
    <w:rsid w:val="00190185"/>
    <w:rsid w:val="002177CB"/>
    <w:rsid w:val="002323D9"/>
    <w:rsid w:val="00292FD1"/>
    <w:rsid w:val="002A6BEE"/>
    <w:rsid w:val="003160A6"/>
    <w:rsid w:val="003373BE"/>
    <w:rsid w:val="003838A8"/>
    <w:rsid w:val="003C66B2"/>
    <w:rsid w:val="004327F8"/>
    <w:rsid w:val="00433C7F"/>
    <w:rsid w:val="00437152"/>
    <w:rsid w:val="00440B70"/>
    <w:rsid w:val="00446DEF"/>
    <w:rsid w:val="0050355A"/>
    <w:rsid w:val="005316AD"/>
    <w:rsid w:val="00590178"/>
    <w:rsid w:val="006278FE"/>
    <w:rsid w:val="00636CE7"/>
    <w:rsid w:val="00672279"/>
    <w:rsid w:val="00673F6D"/>
    <w:rsid w:val="00683003"/>
    <w:rsid w:val="006B5704"/>
    <w:rsid w:val="006D63AA"/>
    <w:rsid w:val="006E72D2"/>
    <w:rsid w:val="00711820"/>
    <w:rsid w:val="00720F1E"/>
    <w:rsid w:val="00742425"/>
    <w:rsid w:val="007802A9"/>
    <w:rsid w:val="007861BF"/>
    <w:rsid w:val="007D1369"/>
    <w:rsid w:val="007E3295"/>
    <w:rsid w:val="00811767"/>
    <w:rsid w:val="00811990"/>
    <w:rsid w:val="008768B5"/>
    <w:rsid w:val="00880467"/>
    <w:rsid w:val="0088184D"/>
    <w:rsid w:val="008C272A"/>
    <w:rsid w:val="008D30C7"/>
    <w:rsid w:val="00910C0E"/>
    <w:rsid w:val="00935E71"/>
    <w:rsid w:val="009813AD"/>
    <w:rsid w:val="009A7233"/>
    <w:rsid w:val="009B3014"/>
    <w:rsid w:val="009B65AF"/>
    <w:rsid w:val="009E1278"/>
    <w:rsid w:val="00A2495C"/>
    <w:rsid w:val="00A74E3C"/>
    <w:rsid w:val="00A770A9"/>
    <w:rsid w:val="00A82D8A"/>
    <w:rsid w:val="00AF495D"/>
    <w:rsid w:val="00B82B26"/>
    <w:rsid w:val="00B83062"/>
    <w:rsid w:val="00BC1FD6"/>
    <w:rsid w:val="00BD6453"/>
    <w:rsid w:val="00BE4371"/>
    <w:rsid w:val="00BF3FC9"/>
    <w:rsid w:val="00BF5B66"/>
    <w:rsid w:val="00C07DB3"/>
    <w:rsid w:val="00C410D9"/>
    <w:rsid w:val="00CA5271"/>
    <w:rsid w:val="00CE7005"/>
    <w:rsid w:val="00CF148B"/>
    <w:rsid w:val="00DA3D67"/>
    <w:rsid w:val="00DE4A0D"/>
    <w:rsid w:val="00DF6093"/>
    <w:rsid w:val="00E17D00"/>
    <w:rsid w:val="00E35852"/>
    <w:rsid w:val="00E67328"/>
    <w:rsid w:val="00E875AF"/>
    <w:rsid w:val="00EB13CC"/>
    <w:rsid w:val="00EC7434"/>
    <w:rsid w:val="00F2740A"/>
    <w:rsid w:val="00FA10BD"/>
    <w:rsid w:val="00FB6937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838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8A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de-DE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8A8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780CBEB7-D733-4112-83B2-C0DD20C95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16</cp:revision>
  <cp:lastPrinted>2018-08-23T12:58:00Z</cp:lastPrinted>
  <dcterms:created xsi:type="dcterms:W3CDTF">2026-01-07T15:30:00Z</dcterms:created>
  <dcterms:modified xsi:type="dcterms:W3CDTF">2026-01-12T09:02:00Z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