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9AD6" w14:textId="1A37407E" w:rsidR="009B3014" w:rsidRPr="00CE7005" w:rsidRDefault="00F3719D" w:rsidP="009B3014">
      <w:pPr>
        <w:pStyle w:val="Heading1"/>
      </w:pPr>
      <w:r>
        <w:t>Part</w:t>
      </w:r>
      <w:r w:rsidR="002A4B83">
        <w:t xml:space="preserve"> </w:t>
      </w:r>
      <w:r w:rsidR="003808C2">
        <w:t>3: The CNOT Gate and Entanglement</w:t>
      </w:r>
    </w:p>
    <w:p w14:paraId="38DDBF10" w14:textId="77777777" w:rsidR="009B3014" w:rsidRPr="009B3014" w:rsidRDefault="009B3014" w:rsidP="006B5704"/>
    <w:p w14:paraId="55D4F631" w14:textId="1FAC2D5C" w:rsidR="007E3295" w:rsidRPr="00FF48B5" w:rsidRDefault="00672279" w:rsidP="00D43780">
      <w:r w:rsidRPr="00EC7434">
        <w:rPr>
          <w:lang w:val="en-US"/>
        </w:rPr>
        <w:softHyphen/>
      </w:r>
      <w:r w:rsidRPr="00EC7434">
        <w:rPr>
          <w:lang w:val="en-US"/>
        </w:rPr>
        <w:softHyphen/>
      </w:r>
      <w:r w:rsidRPr="00EC7434">
        <w:rPr>
          <w:lang w:val="en-US"/>
        </w:rPr>
        <w:softHyphen/>
      </w:r>
      <w:r w:rsidRPr="00EC7434">
        <w:rPr>
          <w:lang w:val="en-US"/>
        </w:rPr>
        <w:softHyphen/>
      </w:r>
      <w:proofErr w:type="spellStart"/>
      <w:r w:rsidR="00D43780" w:rsidRPr="00D43780">
        <w:rPr>
          <w:rStyle w:val="Heading2Char"/>
        </w:rPr>
        <w:t>Exercises</w:t>
      </w:r>
      <w:proofErr w:type="spellEnd"/>
    </w:p>
    <w:p w14:paraId="68F8F288" w14:textId="77777777" w:rsidR="0094052D" w:rsidRPr="004A7777" w:rsidRDefault="0094052D" w:rsidP="0094052D">
      <w:pPr>
        <w:rPr>
          <w:rFonts w:eastAsiaTheme="minorEastAsia"/>
        </w:rPr>
      </w:pPr>
      <w:r w:rsidRPr="004A7777">
        <w:rPr>
          <w:rFonts w:eastAsiaTheme="minorEastAsia"/>
          <w:b/>
          <w:bCs/>
        </w:rPr>
        <w:t>Exercise 1.</w:t>
      </w:r>
      <w:r w:rsidRPr="004A7777">
        <w:rPr>
          <w:rFonts w:eastAsiaTheme="minorEastAsia"/>
        </w:rPr>
        <w:t xml:space="preserve"> Check </w:t>
      </w:r>
      <w:proofErr w:type="gramStart"/>
      <w:r w:rsidRPr="004A7777">
        <w:rPr>
          <w:rFonts w:eastAsiaTheme="minorEastAsia"/>
        </w:rPr>
        <w:t>all of</w:t>
      </w:r>
      <w:proofErr w:type="gramEnd"/>
      <w:r w:rsidRPr="004A7777">
        <w:rPr>
          <w:rFonts w:eastAsiaTheme="minorEastAsia"/>
        </w:rPr>
        <w:t xml:space="preserve"> the examples listed above—where a gate is applied to one or two qubits—by creating the </w:t>
      </w:r>
      <w:r w:rsidRPr="00350F58">
        <w:rPr>
          <w:rFonts w:eastAsiaTheme="minorEastAsia"/>
        </w:rPr>
        <w:t>corresponding</w:t>
      </w:r>
      <w:r>
        <w:rPr>
          <w:rFonts w:eastAsiaTheme="minorEastAsia"/>
        </w:rPr>
        <w:t xml:space="preserve"> </w:t>
      </w:r>
      <w:r w:rsidRPr="004A7777">
        <w:rPr>
          <w:rFonts w:eastAsiaTheme="minorEastAsia"/>
        </w:rPr>
        <w:t>quantum circuits</w:t>
      </w:r>
      <w:r w:rsidRPr="00A0182B">
        <w:rPr>
          <w:rFonts w:eastAsiaTheme="minorEastAsia"/>
        </w:rPr>
        <w:t xml:space="preserve">. See the short tutorials ‘How to access quantum hardware at IQM from </w:t>
      </w:r>
      <w:proofErr w:type="spellStart"/>
      <w:r w:rsidRPr="00A0182B">
        <w:rPr>
          <w:rFonts w:eastAsiaTheme="minorEastAsia"/>
        </w:rPr>
        <w:t>Qiskit</w:t>
      </w:r>
      <w:proofErr w:type="spellEnd"/>
      <w:r w:rsidRPr="00A0182B">
        <w:rPr>
          <w:rFonts w:eastAsiaTheme="minorEastAsia"/>
        </w:rPr>
        <w:t xml:space="preserve">?’ and ‘How to access quantum hardware at IBM from </w:t>
      </w:r>
      <w:proofErr w:type="spellStart"/>
      <w:r w:rsidRPr="00A0182B">
        <w:rPr>
          <w:rFonts w:eastAsiaTheme="minorEastAsia"/>
        </w:rPr>
        <w:t>Qiskit</w:t>
      </w:r>
      <w:proofErr w:type="spellEnd"/>
      <w:r w:rsidRPr="00A0182B">
        <w:rPr>
          <w:rFonts w:eastAsiaTheme="minorEastAsia"/>
        </w:rPr>
        <w:t>?’.</w:t>
      </w:r>
    </w:p>
    <w:p w14:paraId="317D3249" w14:textId="1345447C" w:rsidR="0094052D" w:rsidRPr="004A7777" w:rsidRDefault="0094052D" w:rsidP="0094052D">
      <w:pPr>
        <w:rPr>
          <w:rFonts w:eastAsiaTheme="minorEastAsia"/>
        </w:rPr>
      </w:pPr>
      <w:r w:rsidRPr="004A7777">
        <w:rPr>
          <w:rFonts w:eastAsiaTheme="minorEastAsia"/>
          <w:b/>
          <w:bCs/>
        </w:rPr>
        <w:t>Exercise 2.</w:t>
      </w:r>
      <w:r w:rsidRPr="004A7777">
        <w:rPr>
          <w:rFonts w:eastAsiaTheme="minorEastAsia"/>
        </w:rPr>
        <w:t xml:space="preserve"> Check </w:t>
      </w:r>
      <w:proofErr w:type="gramStart"/>
      <w:r w:rsidRPr="004A7777">
        <w:rPr>
          <w:rFonts w:eastAsiaTheme="minorEastAsia"/>
        </w:rPr>
        <w:t>all of</w:t>
      </w:r>
      <w:proofErr w:type="gramEnd"/>
      <w:r w:rsidRPr="004A7777">
        <w:rPr>
          <w:rFonts w:eastAsiaTheme="minorEastAsia"/>
        </w:rPr>
        <w:t xml:space="preserve"> the examples listed above—where a gate is applied to one or two qubits—in a local </w:t>
      </w:r>
      <w:proofErr w:type="spellStart"/>
      <w:r w:rsidRPr="004A7777">
        <w:rPr>
          <w:rFonts w:eastAsiaTheme="minorEastAsia"/>
        </w:rPr>
        <w:t>Qiskit</w:t>
      </w:r>
      <w:proofErr w:type="spellEnd"/>
      <w:r w:rsidRPr="004A7777">
        <w:rPr>
          <w:rFonts w:eastAsiaTheme="minorEastAsia"/>
        </w:rPr>
        <w:t xml:space="preserve"> environment. Enter your API token for the IBM Quantum system and run the programmes.</w:t>
      </w:r>
    </w:p>
    <w:p w14:paraId="2AFEDD0F" w14:textId="77777777" w:rsidR="0094052D" w:rsidRDefault="0094052D" w:rsidP="0094052D">
      <w:pPr>
        <w:rPr>
          <w:rFonts w:eastAsiaTheme="minorEastAsia"/>
        </w:rPr>
      </w:pPr>
      <w:r w:rsidRPr="004A7777">
        <w:rPr>
          <w:rFonts w:eastAsiaTheme="minorEastAsia"/>
          <w:b/>
          <w:bCs/>
        </w:rPr>
        <w:t xml:space="preserve">Exercise </w:t>
      </w:r>
      <w:r>
        <w:rPr>
          <w:rFonts w:eastAsiaTheme="minorEastAsia"/>
          <w:b/>
          <w:bCs/>
        </w:rPr>
        <w:t>3</w:t>
      </w:r>
      <w:r w:rsidRPr="004A7777">
        <w:rPr>
          <w:rFonts w:eastAsiaTheme="minorEastAsia"/>
          <w:b/>
          <w:bCs/>
        </w:rPr>
        <w:t>.</w:t>
      </w:r>
      <w:r>
        <w:rPr>
          <w:rFonts w:eastAsiaTheme="minorEastAsia"/>
          <w:b/>
          <w:bCs/>
        </w:rPr>
        <w:t xml:space="preserve"> </w:t>
      </w:r>
      <w:r w:rsidRPr="00C36D5C">
        <w:t xml:space="preserve">Apply a NOT gate to the superposition states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</m:oMath>
      <w:r w:rsidRPr="00C36D5C">
        <w:rPr>
          <w:rFonts w:eastAsiaTheme="minorEastAsia"/>
        </w:rPr>
        <w:t> </w:t>
      </w:r>
      <w:r w:rsidRPr="00C36D5C">
        <w:rPr>
          <w:rFonts w:eastAsiaTheme="minorEastAsia"/>
        </w:rPr>
        <w:sym w:font="Symbol" w:char="F0D7"/>
      </w:r>
      <w:r w:rsidRPr="00C36D5C">
        <w:rPr>
          <w:rFonts w:eastAsiaTheme="minorEastAsia"/>
        </w:rPr>
        <w:t> |0</w:t>
      </w:r>
      <w:r w:rsidRPr="00C36D5C">
        <w:rPr>
          <w:rFonts w:eastAsiaTheme="minorEastAsia"/>
        </w:rPr>
        <w:sym w:font="Symbol" w:char="F0F1"/>
      </w:r>
      <w:r w:rsidRPr="00C36D5C">
        <w:rPr>
          <w:rFonts w:eastAsiaTheme="minorEastAsia"/>
        </w:rPr>
        <w:t> + 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</m:oMath>
      <w:r w:rsidRPr="00C36D5C">
        <w:rPr>
          <w:rFonts w:eastAsiaTheme="minorEastAsia"/>
        </w:rPr>
        <w:t> </w:t>
      </w:r>
      <w:r w:rsidRPr="009A473F">
        <w:rPr>
          <w:rFonts w:eastAsiaTheme="minorEastAsia"/>
        </w:rPr>
        <w:sym w:font="Symbol" w:char="F0D7"/>
      </w:r>
      <w:r w:rsidRPr="00F54F07">
        <w:rPr>
          <w:rFonts w:eastAsiaTheme="minorEastAsia"/>
        </w:rPr>
        <w:t xml:space="preserve"> </w:t>
      </w:r>
      <w:r w:rsidRPr="00C36D5C">
        <w:rPr>
          <w:rFonts w:eastAsiaTheme="minorEastAsia"/>
        </w:rPr>
        <w:t>|1</w:t>
      </w:r>
      <w:r w:rsidRPr="00C36D5C">
        <w:rPr>
          <w:rFonts w:eastAsiaTheme="minorEastAsia"/>
        </w:rPr>
        <w:sym w:font="Symbol" w:char="F0F1"/>
      </w:r>
      <w:r w:rsidRPr="00C36D5C">
        <w:rPr>
          <w:rFonts w:eastAsiaTheme="minorEastAsia"/>
        </w:rPr>
        <w:t xml:space="preserve"> and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 </m:t>
        </m:r>
      </m:oMath>
      <w:r w:rsidRPr="00C36D5C">
        <w:rPr>
          <w:rFonts w:eastAsiaTheme="minorEastAsia"/>
        </w:rPr>
        <w:sym w:font="Symbol" w:char="F0D7"/>
      </w:r>
      <w:r w:rsidRPr="00C36D5C">
        <w:rPr>
          <w:rFonts w:eastAsiaTheme="minorEastAsia"/>
        </w:rPr>
        <w:t> |0</w:t>
      </w:r>
      <w:r w:rsidRPr="00C36D5C">
        <w:rPr>
          <w:rFonts w:eastAsiaTheme="minorEastAsia"/>
        </w:rPr>
        <w:sym w:font="Symbol" w:char="F0F1"/>
      </w:r>
      <w:r w:rsidRPr="00C36D5C">
        <w:rPr>
          <w:rFonts w:eastAsiaTheme="minorEastAsia"/>
        </w:rPr>
        <w:t> – 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</m:oMath>
      <w:r w:rsidRPr="00C36D5C">
        <w:rPr>
          <w:rFonts w:eastAsiaTheme="minorEastAsia"/>
        </w:rPr>
        <w:t> </w:t>
      </w:r>
      <w:r w:rsidRPr="00C36D5C">
        <w:rPr>
          <w:rFonts w:eastAsiaTheme="minorEastAsia"/>
        </w:rPr>
        <w:sym w:font="Symbol" w:char="F0D7"/>
      </w:r>
      <w:r w:rsidRPr="00C36D5C">
        <w:rPr>
          <w:rFonts w:eastAsiaTheme="minorEastAsia"/>
        </w:rPr>
        <w:t> |1</w:t>
      </w:r>
      <w:r w:rsidRPr="00C36D5C">
        <w:rPr>
          <w:rFonts w:eastAsiaTheme="minorEastAsia"/>
        </w:rPr>
        <w:sym w:font="Symbol" w:char="F0F1"/>
      </w:r>
      <w:r w:rsidRPr="00C36D5C">
        <w:rPr>
          <w:rFonts w:eastAsiaTheme="minorEastAsia"/>
        </w:rPr>
        <w:t>. You can either use matrix notation and bra-</w:t>
      </w:r>
      <w:proofErr w:type="spellStart"/>
      <w:r w:rsidRPr="00C36D5C">
        <w:rPr>
          <w:rFonts w:eastAsiaTheme="minorEastAsia"/>
        </w:rPr>
        <w:t>ket</w:t>
      </w:r>
      <w:proofErr w:type="spellEnd"/>
      <w:r w:rsidRPr="00C36D5C">
        <w:rPr>
          <w:rFonts w:eastAsiaTheme="minorEastAsia"/>
        </w:rPr>
        <w:t xml:space="preserve"> notation or assemble a quantum circuit or create </w:t>
      </w:r>
      <w:proofErr w:type="spellStart"/>
      <w:r w:rsidRPr="00C36D5C">
        <w:rPr>
          <w:rFonts w:eastAsiaTheme="minorEastAsia"/>
        </w:rPr>
        <w:t>Qiskit</w:t>
      </w:r>
      <w:proofErr w:type="spellEnd"/>
      <w:r w:rsidRPr="00C36D5C">
        <w:rPr>
          <w:rFonts w:eastAsiaTheme="minorEastAsia"/>
        </w:rPr>
        <w:t xml:space="preserve"> code. Describe the result in </w:t>
      </w:r>
      <w:r>
        <w:rPr>
          <w:rFonts w:eastAsiaTheme="minorEastAsia"/>
        </w:rPr>
        <w:t xml:space="preserve">your own </w:t>
      </w:r>
      <w:r w:rsidRPr="00C36D5C">
        <w:rPr>
          <w:rFonts w:eastAsiaTheme="minorEastAsia"/>
        </w:rPr>
        <w:t>words.</w:t>
      </w:r>
    </w:p>
    <w:p w14:paraId="0E734751" w14:textId="77777777" w:rsidR="0094052D" w:rsidRDefault="0094052D" w:rsidP="0094052D">
      <w:pPr>
        <w:rPr>
          <w:rFonts w:eastAsiaTheme="minorEastAsia"/>
        </w:rPr>
      </w:pPr>
      <w:r w:rsidRPr="00C04EA4">
        <w:rPr>
          <w:rFonts w:eastAsiaTheme="minorEastAsia"/>
          <w:b/>
          <w:bCs/>
          <w:lang w:val="en-US"/>
        </w:rPr>
        <w:t>Exercise 4.</w:t>
      </w:r>
      <w:r w:rsidRPr="00C04EA4">
        <w:rPr>
          <w:rFonts w:eastAsiaTheme="minorEastAsia"/>
          <w:lang w:val="en-US"/>
        </w:rPr>
        <w:t xml:space="preserve"> </w:t>
      </w:r>
      <w:r w:rsidRPr="00A076C2">
        <w:rPr>
          <w:rFonts w:eastAsiaTheme="minorEastAsia"/>
          <w:lang w:val="en-US"/>
        </w:rPr>
        <w:t xml:space="preserve">Take the example of a Hadamard gate </w:t>
      </w:r>
      <w:r>
        <w:rPr>
          <w:rFonts w:eastAsiaTheme="minorEastAsia"/>
          <w:lang w:val="en-US"/>
        </w:rPr>
        <w:t xml:space="preserve">being </w:t>
      </w:r>
      <w:r w:rsidRPr="00A076C2">
        <w:rPr>
          <w:rFonts w:eastAsiaTheme="minorEastAsia"/>
          <w:lang w:val="en-US"/>
        </w:rPr>
        <w:t xml:space="preserve">applied to a qubit. Explain why it is said that </w:t>
      </w:r>
      <w:r>
        <w:rPr>
          <w:rFonts w:eastAsiaTheme="minorEastAsia"/>
          <w:lang w:val="en-US"/>
        </w:rPr>
        <w:t>“</w:t>
      </w:r>
      <w:r w:rsidRPr="00A076C2">
        <w:rPr>
          <w:rFonts w:eastAsiaTheme="minorEastAsia"/>
          <w:lang w:val="en-US"/>
        </w:rPr>
        <w:t>a measurement reduces the quantum state of a system</w:t>
      </w:r>
      <w:r>
        <w:rPr>
          <w:rFonts w:eastAsiaTheme="minorEastAsia"/>
          <w:lang w:val="en-US"/>
        </w:rPr>
        <w:t>”</w:t>
      </w:r>
      <w:r w:rsidRPr="00A076C2">
        <w:rPr>
          <w:rFonts w:eastAsiaTheme="minorEastAsia"/>
          <w:lang w:val="en-US"/>
        </w:rPr>
        <w:t xml:space="preserve"> (or: </w:t>
      </w:r>
      <w:r>
        <w:rPr>
          <w:rFonts w:eastAsiaTheme="minorEastAsia"/>
          <w:lang w:val="en-US"/>
        </w:rPr>
        <w:t>“</w:t>
      </w:r>
      <w:r w:rsidRPr="00A076C2">
        <w:rPr>
          <w:rFonts w:eastAsiaTheme="minorEastAsia"/>
          <w:lang w:val="en-US"/>
        </w:rPr>
        <w:t>the quantum state collapses</w:t>
      </w:r>
      <w:r>
        <w:rPr>
          <w:rFonts w:eastAsiaTheme="minorEastAsia"/>
          <w:lang w:val="en-US"/>
        </w:rPr>
        <w:t>”</w:t>
      </w:r>
      <w:r w:rsidRPr="00A076C2">
        <w:rPr>
          <w:rFonts w:eastAsiaTheme="minorEastAsia"/>
          <w:lang w:val="en-US"/>
        </w:rPr>
        <w:t>) and why multiple measurements are necessary to obtain a ‘reasonable’ result.</w:t>
      </w:r>
    </w:p>
    <w:p w14:paraId="7783B11C" w14:textId="77777777" w:rsidR="0094052D" w:rsidRPr="00C835D0" w:rsidRDefault="0094052D" w:rsidP="0094052D">
      <w:pPr>
        <w:rPr>
          <w:rFonts w:eastAsiaTheme="minorEastAsia"/>
        </w:rPr>
      </w:pPr>
      <w:r w:rsidRPr="00484D4E">
        <w:rPr>
          <w:rFonts w:eastAsiaTheme="minorEastAsia"/>
          <w:b/>
          <w:lang w:val="en-US"/>
        </w:rPr>
        <w:t xml:space="preserve">Exercise </w:t>
      </w:r>
      <w:r>
        <w:rPr>
          <w:rFonts w:eastAsiaTheme="minorEastAsia"/>
          <w:b/>
          <w:lang w:val="en-US"/>
        </w:rPr>
        <w:t>5</w:t>
      </w:r>
      <w:r w:rsidRPr="00484D4E">
        <w:rPr>
          <w:rFonts w:eastAsiaTheme="minorEastAsia"/>
          <w:b/>
          <w:lang w:val="en-US"/>
        </w:rPr>
        <w:t>.</w:t>
      </w:r>
      <w:r w:rsidRPr="00484D4E">
        <w:rPr>
          <w:rFonts w:eastAsiaTheme="minorEastAsia"/>
          <w:lang w:val="en-US"/>
        </w:rPr>
        <w:t xml:space="preserve"> </w:t>
      </w:r>
      <w:r w:rsidRPr="00A8418C">
        <w:rPr>
          <w:rFonts w:eastAsiaTheme="minorEastAsia"/>
          <w:lang w:val="en-US"/>
        </w:rPr>
        <w:t xml:space="preserve">Check whether the two qubits described by the state </w:t>
      </w:r>
      <w:r w:rsidRPr="0063595D"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e>
            </m:rad>
          </m:den>
        </m:f>
      </m:oMath>
      <w:r w:rsidRPr="0063595D">
        <w:rPr>
          <w:rFonts w:eastAsiaTheme="minorEastAsia"/>
          <w:lang w:val="en-US"/>
        </w:rPr>
        <w:t xml:space="preserve"> </w:t>
      </w:r>
      <w:r w:rsidRPr="0063595D">
        <w:rPr>
          <w:rFonts w:eastAsiaTheme="minorEastAsia"/>
          <w:lang w:val="en-US"/>
        </w:rPr>
        <w:sym w:font="Symbol" w:char="F0D7"/>
      </w:r>
      <w:r w:rsidRPr="0063595D">
        <w:rPr>
          <w:rFonts w:eastAsiaTheme="minorEastAsia"/>
          <w:lang w:val="en-US"/>
        </w:rPr>
        <w:t xml:space="preserve"> (|11</w:t>
      </w:r>
      <w:r w:rsidRPr="0063595D">
        <w:rPr>
          <w:rFonts w:eastAsiaTheme="minorEastAsia"/>
          <w:lang w:val="en-US"/>
        </w:rPr>
        <w:sym w:font="Symbol" w:char="F0F1"/>
      </w:r>
      <w:r w:rsidRPr="0063595D">
        <w:rPr>
          <w:rFonts w:eastAsiaTheme="minorEastAsia"/>
          <w:lang w:val="en-US"/>
        </w:rPr>
        <w:t xml:space="preserve"> + |01</w:t>
      </w:r>
      <w:r w:rsidRPr="0063595D">
        <w:rPr>
          <w:rFonts w:eastAsiaTheme="minorEastAsia"/>
          <w:lang w:val="en-US"/>
        </w:rPr>
        <w:sym w:font="Symbol" w:char="F0F1"/>
      </w:r>
      <w:r w:rsidRPr="0063595D">
        <w:rPr>
          <w:rFonts w:eastAsiaTheme="minorEastAsia"/>
          <w:lang w:val="en-US"/>
        </w:rPr>
        <w:t xml:space="preserve">) </w:t>
      </w:r>
      <w:r w:rsidRPr="00A8418C">
        <w:rPr>
          <w:rFonts w:eastAsiaTheme="minorEastAsia"/>
          <w:lang w:val="en-US"/>
        </w:rPr>
        <w:t xml:space="preserve">are entangled. What about two qubits represented by the state </w:t>
      </w:r>
      <m:oMath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e>
            </m:rad>
          </m:den>
        </m:f>
      </m:oMath>
      <w:r w:rsidRPr="0063595D">
        <w:rPr>
          <w:rFonts w:eastAsiaTheme="minorEastAsia"/>
          <w:lang w:val="en-US"/>
        </w:rPr>
        <w:t xml:space="preserve"> </w:t>
      </w:r>
      <w:r w:rsidRPr="0063595D">
        <w:rPr>
          <w:rFonts w:eastAsiaTheme="minorEastAsia"/>
          <w:lang w:val="en-US"/>
        </w:rPr>
        <w:sym w:font="Symbol" w:char="F0D7"/>
      </w:r>
      <w:r w:rsidRPr="0063595D">
        <w:rPr>
          <w:rFonts w:eastAsiaTheme="minorEastAsia"/>
          <w:lang w:val="en-US"/>
        </w:rPr>
        <w:t xml:space="preserve"> (|01</w:t>
      </w:r>
      <w:r w:rsidRPr="0063595D">
        <w:rPr>
          <w:rFonts w:eastAsiaTheme="minorEastAsia"/>
          <w:lang w:val="en-US"/>
        </w:rPr>
        <w:sym w:font="Symbol" w:char="F0F1"/>
      </w:r>
      <w:r w:rsidRPr="0063595D">
        <w:rPr>
          <w:rFonts w:eastAsiaTheme="minorEastAsia"/>
          <w:lang w:val="en-US"/>
        </w:rPr>
        <w:t xml:space="preserve"> + |10</w:t>
      </w:r>
      <w:r w:rsidRPr="0063595D">
        <w:rPr>
          <w:rFonts w:eastAsiaTheme="minorEastAsia"/>
          <w:lang w:val="en-US"/>
        </w:rPr>
        <w:sym w:font="Symbol" w:char="F0F1"/>
      </w:r>
      <w:r w:rsidRPr="0063595D">
        <w:rPr>
          <w:rFonts w:eastAsiaTheme="minorEastAsia"/>
          <w:lang w:val="en-US"/>
        </w:rPr>
        <w:t>)</w:t>
      </w:r>
      <w:r w:rsidRPr="00A8418C">
        <w:rPr>
          <w:rFonts w:eastAsiaTheme="minorEastAsia"/>
          <w:lang w:val="en-US"/>
        </w:rPr>
        <w:t xml:space="preserve">? Use the method described in </w:t>
      </w:r>
      <w:r w:rsidRPr="0010134F">
        <w:rPr>
          <w:rFonts w:eastAsiaTheme="minorEastAsia"/>
        </w:rPr>
        <w:t xml:space="preserve">Part 3: </w:t>
      </w:r>
      <w:r>
        <w:rPr>
          <w:rFonts w:eastAsiaTheme="minorEastAsia"/>
        </w:rPr>
        <w:t xml:space="preserve">2. </w:t>
      </w:r>
      <w:r w:rsidRPr="0010134F">
        <w:rPr>
          <w:rFonts w:eastAsiaTheme="minorEastAsia"/>
        </w:rPr>
        <w:t>Entangling two qubits with a Hadamard and a CNOT gate</w:t>
      </w:r>
      <w:r w:rsidRPr="00C835D0">
        <w:rPr>
          <w:rFonts w:eastAsiaTheme="minorEastAsia"/>
        </w:rPr>
        <w:t>.</w:t>
      </w:r>
    </w:p>
    <w:p w14:paraId="122E7257" w14:textId="77777777" w:rsidR="0094052D" w:rsidRDefault="0094052D" w:rsidP="0094052D">
      <w:pPr>
        <w:rPr>
          <w:rFonts w:eastAsiaTheme="minorEastAsia"/>
        </w:rPr>
      </w:pPr>
      <w:r w:rsidRPr="00C835D0">
        <w:rPr>
          <w:rFonts w:eastAsiaTheme="minorEastAsia"/>
          <w:b/>
        </w:rPr>
        <w:t xml:space="preserve">Exercise 6. </w:t>
      </w:r>
      <w:r w:rsidRPr="002A645A">
        <w:rPr>
          <w:rFonts w:eastAsiaTheme="minorEastAsia"/>
        </w:rPr>
        <w:t xml:space="preserve">Use </w:t>
      </w:r>
      <w:r w:rsidRPr="000C1416">
        <w:rPr>
          <w:rFonts w:ascii="Consolas" w:eastAsiaTheme="minorEastAsia" w:hAnsi="Consolas" w:cs="Consolas"/>
          <w:w w:val="50"/>
        </w:rPr>
        <w:t>print(circuit)</w:t>
      </w:r>
      <w:r w:rsidRPr="000C1416">
        <w:rPr>
          <w:rFonts w:eastAsiaTheme="minorEastAsia"/>
        </w:rPr>
        <w:t xml:space="preserve"> </w:t>
      </w:r>
      <w:r w:rsidRPr="002A645A">
        <w:rPr>
          <w:rFonts w:eastAsiaTheme="minorEastAsia"/>
        </w:rPr>
        <w:t xml:space="preserve">to print one of the quantum circuits from </w:t>
      </w:r>
      <w:r>
        <w:rPr>
          <w:rFonts w:eastAsiaTheme="minorEastAsia"/>
        </w:rPr>
        <w:t>exercise</w:t>
      </w:r>
      <w:r w:rsidRPr="002A645A">
        <w:rPr>
          <w:rFonts w:eastAsiaTheme="minorEastAsia"/>
        </w:rPr>
        <w:t xml:space="preserve"> 1, once before and once after</w:t>
      </w:r>
      <w:r>
        <w:rPr>
          <w:rFonts w:eastAsiaTheme="minorEastAsia"/>
        </w:rPr>
        <w:t xml:space="preserve"> </w:t>
      </w:r>
      <w:r w:rsidRPr="002A645A">
        <w:rPr>
          <w:rFonts w:eastAsiaTheme="minorEastAsia"/>
        </w:rPr>
        <w:t xml:space="preserve">the optimisation step. Describe what you notice. </w:t>
      </w:r>
      <w:r>
        <w:rPr>
          <w:rFonts w:eastAsiaTheme="minorEastAsia"/>
        </w:rPr>
        <w:t xml:space="preserve">Are there </w:t>
      </w:r>
      <w:r w:rsidRPr="002A645A">
        <w:rPr>
          <w:rFonts w:eastAsiaTheme="minorEastAsia"/>
        </w:rPr>
        <w:t>quantum gates that you are not yet familiar with</w:t>
      </w:r>
      <w:r>
        <w:rPr>
          <w:rFonts w:eastAsiaTheme="minorEastAsia"/>
        </w:rPr>
        <w:t xml:space="preserve"> used in the optimisation step?</w:t>
      </w:r>
      <w:r w:rsidRPr="002A645A">
        <w:rPr>
          <w:rFonts w:eastAsiaTheme="minorEastAsia"/>
        </w:rPr>
        <w:t xml:space="preserve"> </w:t>
      </w:r>
      <w:r>
        <w:rPr>
          <w:rFonts w:eastAsiaTheme="minorEastAsia"/>
        </w:rPr>
        <w:t xml:space="preserve">Then </w:t>
      </w:r>
      <w:r w:rsidRPr="002A645A">
        <w:rPr>
          <w:rFonts w:eastAsiaTheme="minorEastAsia"/>
        </w:rPr>
        <w:t xml:space="preserve">research </w:t>
      </w:r>
      <w:r>
        <w:rPr>
          <w:rFonts w:eastAsiaTheme="minorEastAsia"/>
        </w:rPr>
        <w:t>by which</w:t>
      </w:r>
      <w:r w:rsidRPr="002A645A">
        <w:rPr>
          <w:rFonts w:eastAsiaTheme="minorEastAsia"/>
        </w:rPr>
        <w:t xml:space="preserve"> matrix </w:t>
      </w:r>
      <w:r>
        <w:rPr>
          <w:rFonts w:eastAsiaTheme="minorEastAsia"/>
        </w:rPr>
        <w:t xml:space="preserve">they can be </w:t>
      </w:r>
      <w:r w:rsidRPr="002A645A">
        <w:rPr>
          <w:rFonts w:eastAsiaTheme="minorEastAsia"/>
        </w:rPr>
        <w:t>represent</w:t>
      </w:r>
      <w:r>
        <w:rPr>
          <w:rFonts w:eastAsiaTheme="minorEastAsia"/>
        </w:rPr>
        <w:t xml:space="preserve">ed </w:t>
      </w:r>
      <w:r w:rsidRPr="002A645A">
        <w:rPr>
          <w:rFonts w:eastAsiaTheme="minorEastAsia"/>
        </w:rPr>
        <w:t>and what the</w:t>
      </w:r>
      <w:r>
        <w:rPr>
          <w:rFonts w:eastAsiaTheme="minorEastAsia"/>
        </w:rPr>
        <w:t>ir effect is</w:t>
      </w:r>
      <w:r w:rsidRPr="002A645A">
        <w:rPr>
          <w:rFonts w:eastAsiaTheme="minorEastAsia"/>
        </w:rPr>
        <w:t>.</w:t>
      </w:r>
    </w:p>
    <w:p w14:paraId="1AE52E21" w14:textId="77777777" w:rsidR="0094052D" w:rsidRDefault="0094052D" w:rsidP="0094052D">
      <w:pPr>
        <w:rPr>
          <w:rFonts w:eastAsiaTheme="minorEastAsia"/>
        </w:rPr>
      </w:pPr>
      <w:r w:rsidRPr="00C835D0">
        <w:rPr>
          <w:rFonts w:eastAsiaTheme="minorEastAsia"/>
          <w:b/>
        </w:rPr>
        <w:t xml:space="preserve">Exercise </w:t>
      </w:r>
      <w:r>
        <w:rPr>
          <w:rFonts w:eastAsiaTheme="minorEastAsia"/>
          <w:b/>
        </w:rPr>
        <w:t>7</w:t>
      </w:r>
      <w:r w:rsidRPr="00C835D0">
        <w:rPr>
          <w:rFonts w:eastAsiaTheme="minorEastAsia"/>
          <w:b/>
        </w:rPr>
        <w:t>.</w:t>
      </w:r>
      <w:r>
        <w:rPr>
          <w:rFonts w:eastAsiaTheme="minorEastAsia"/>
          <w:b/>
        </w:rPr>
        <w:t xml:space="preserve"> </w:t>
      </w:r>
      <w:r w:rsidRPr="000C1416">
        <w:rPr>
          <w:rFonts w:eastAsiaTheme="minorEastAsia"/>
        </w:rPr>
        <w:t xml:space="preserve">Use the following code snippet to create </w:t>
      </w:r>
      <w:r>
        <w:rPr>
          <w:rFonts w:eastAsiaTheme="minorEastAsia"/>
        </w:rPr>
        <w:t>and</w:t>
      </w:r>
      <w:r w:rsidRPr="00B162E4">
        <w:rPr>
          <w:rFonts w:eastAsiaTheme="minorEastAsia"/>
        </w:rPr>
        <w:t xml:space="preserve"> save the quantum circuit as an image (</w:t>
      </w:r>
      <w:proofErr w:type="spellStart"/>
      <w:r w:rsidRPr="00B162E4">
        <w:rPr>
          <w:rFonts w:eastAsiaTheme="minorEastAsia"/>
        </w:rPr>
        <w:t>png</w:t>
      </w:r>
      <w:proofErr w:type="spellEnd"/>
      <w:r w:rsidRPr="00B162E4">
        <w:rPr>
          <w:rFonts w:eastAsiaTheme="minorEastAsia"/>
        </w:rPr>
        <w:t xml:space="preserve">, </w:t>
      </w:r>
      <w:proofErr w:type="spellStart"/>
      <w:r w:rsidRPr="00B162E4">
        <w:rPr>
          <w:rFonts w:eastAsiaTheme="minorEastAsia"/>
        </w:rPr>
        <w:t>svg</w:t>
      </w:r>
      <w:proofErr w:type="spellEnd"/>
      <w:r w:rsidRPr="00B162E4">
        <w:rPr>
          <w:rFonts w:eastAsiaTheme="minorEastAsia"/>
        </w:rPr>
        <w:t xml:space="preserve"> or LaTeX)</w:t>
      </w:r>
      <w:r w:rsidRPr="000C1416">
        <w:rPr>
          <w:rFonts w:eastAsiaTheme="minorEastAsia"/>
        </w:rPr>
        <w:t>, once before optimi</w:t>
      </w:r>
      <w:r>
        <w:rPr>
          <w:rFonts w:eastAsiaTheme="minorEastAsia"/>
        </w:rPr>
        <w:t>s</w:t>
      </w:r>
      <w:r w:rsidRPr="000C1416">
        <w:rPr>
          <w:rFonts w:eastAsiaTheme="minorEastAsia"/>
        </w:rPr>
        <w:t>ation and once after optimi</w:t>
      </w:r>
      <w:r>
        <w:rPr>
          <w:rFonts w:eastAsiaTheme="minorEastAsia"/>
        </w:rPr>
        <w:t>s</w:t>
      </w:r>
      <w:r w:rsidRPr="000C1416">
        <w:rPr>
          <w:rFonts w:eastAsiaTheme="minorEastAsia"/>
        </w:rPr>
        <w:t xml:space="preserve">ation. </w:t>
      </w:r>
      <w:r w:rsidRPr="002A645A">
        <w:rPr>
          <w:rFonts w:eastAsiaTheme="minorEastAsia"/>
        </w:rPr>
        <w:t>Describe what you notice.</w:t>
      </w:r>
      <w:r>
        <w:rPr>
          <w:rFonts w:eastAsiaTheme="minorEastAsia"/>
        </w:rPr>
        <w:t xml:space="preserve"> Are there</w:t>
      </w:r>
      <w:r w:rsidRPr="002A645A">
        <w:rPr>
          <w:rFonts w:eastAsiaTheme="minorEastAsia"/>
        </w:rPr>
        <w:t xml:space="preserve"> quantum gates that you are not yet familiar with</w:t>
      </w:r>
      <w:r>
        <w:rPr>
          <w:rFonts w:eastAsiaTheme="minorEastAsia"/>
        </w:rPr>
        <w:t xml:space="preserve"> used in the optimisation step?</w:t>
      </w:r>
      <w:r w:rsidRPr="002A645A">
        <w:rPr>
          <w:rFonts w:eastAsiaTheme="minorEastAsia"/>
        </w:rPr>
        <w:t xml:space="preserve"> </w:t>
      </w:r>
      <w:r>
        <w:rPr>
          <w:rFonts w:eastAsiaTheme="minorEastAsia"/>
        </w:rPr>
        <w:t xml:space="preserve">Then </w:t>
      </w:r>
      <w:r w:rsidRPr="002A645A">
        <w:rPr>
          <w:rFonts w:eastAsiaTheme="minorEastAsia"/>
        </w:rPr>
        <w:t xml:space="preserve">research </w:t>
      </w:r>
      <w:r>
        <w:rPr>
          <w:rFonts w:eastAsiaTheme="minorEastAsia"/>
        </w:rPr>
        <w:t>by which</w:t>
      </w:r>
      <w:r w:rsidRPr="002A645A">
        <w:rPr>
          <w:rFonts w:eastAsiaTheme="minorEastAsia"/>
        </w:rPr>
        <w:t xml:space="preserve"> matrix </w:t>
      </w:r>
      <w:r>
        <w:rPr>
          <w:rFonts w:eastAsiaTheme="minorEastAsia"/>
        </w:rPr>
        <w:t xml:space="preserve">they can be </w:t>
      </w:r>
      <w:r w:rsidRPr="002A645A">
        <w:rPr>
          <w:rFonts w:eastAsiaTheme="minorEastAsia"/>
        </w:rPr>
        <w:t>represent</w:t>
      </w:r>
      <w:r>
        <w:rPr>
          <w:rFonts w:eastAsiaTheme="minorEastAsia"/>
        </w:rPr>
        <w:t xml:space="preserve">ed </w:t>
      </w:r>
      <w:r w:rsidRPr="002A645A">
        <w:rPr>
          <w:rFonts w:eastAsiaTheme="minorEastAsia"/>
        </w:rPr>
        <w:t>and what the</w:t>
      </w:r>
      <w:r>
        <w:rPr>
          <w:rFonts w:eastAsiaTheme="minorEastAsia"/>
        </w:rPr>
        <w:t>ir effect is</w:t>
      </w:r>
      <w:r w:rsidRPr="002A645A">
        <w:rPr>
          <w:rFonts w:eastAsiaTheme="minorEastAsia"/>
        </w:rPr>
        <w:t>.</w:t>
      </w:r>
    </w:p>
    <w:p w14:paraId="65275624" w14:textId="77777777" w:rsidR="0094052D" w:rsidRPr="000C1416" w:rsidRDefault="0094052D" w:rsidP="0094052D">
      <w:pPr>
        <w:rPr>
          <w:rFonts w:ascii="Consolas" w:eastAsiaTheme="minorEastAsia" w:hAnsi="Consolas" w:cs="Consolas"/>
          <w:w w:val="50"/>
        </w:rPr>
      </w:pPr>
      <w:r w:rsidRPr="000C1416">
        <w:rPr>
          <w:rFonts w:ascii="Consolas" w:eastAsiaTheme="minorEastAsia" w:hAnsi="Consolas" w:cs="Consolas"/>
          <w:w w:val="50"/>
        </w:rPr>
        <w:t xml:space="preserve">from </w:t>
      </w:r>
      <w:proofErr w:type="spellStart"/>
      <w:r w:rsidRPr="000C1416">
        <w:rPr>
          <w:rFonts w:ascii="Consolas" w:eastAsiaTheme="minorEastAsia" w:hAnsi="Consolas" w:cs="Consolas"/>
          <w:w w:val="50"/>
        </w:rPr>
        <w:t>qiskit.visualization</w:t>
      </w:r>
      <w:proofErr w:type="spellEnd"/>
      <w:r w:rsidRPr="000C1416">
        <w:rPr>
          <w:rFonts w:ascii="Consolas" w:eastAsiaTheme="minorEastAsia" w:hAnsi="Consolas" w:cs="Consolas"/>
          <w:w w:val="50"/>
        </w:rPr>
        <w:t xml:space="preserve"> import </w:t>
      </w:r>
      <w:proofErr w:type="spellStart"/>
      <w:r w:rsidRPr="000C1416">
        <w:rPr>
          <w:rFonts w:ascii="Consolas" w:eastAsiaTheme="minorEastAsia" w:hAnsi="Consolas" w:cs="Consolas"/>
          <w:w w:val="50"/>
        </w:rPr>
        <w:t>circuit_drawer</w:t>
      </w:r>
      <w:proofErr w:type="spellEnd"/>
      <w:r w:rsidRPr="000C1416">
        <w:rPr>
          <w:rFonts w:ascii="Consolas" w:eastAsiaTheme="minorEastAsia" w:hAnsi="Consolas" w:cs="Consolas"/>
          <w:w w:val="50"/>
        </w:rPr>
        <w:t xml:space="preserve"> # for drawing circuits</w:t>
      </w:r>
      <w:r w:rsidRPr="000C1416">
        <w:rPr>
          <w:rFonts w:ascii="Consolas" w:eastAsiaTheme="minorEastAsia" w:hAnsi="Consolas" w:cs="Consolas"/>
          <w:w w:val="50"/>
        </w:rPr>
        <w:br/>
      </w:r>
      <w:r w:rsidRPr="000C1416">
        <w:rPr>
          <w:rFonts w:ascii="Consolas" w:eastAsiaTheme="minorEastAsia" w:hAnsi="Consolas" w:cs="Consolas"/>
          <w:w w:val="50"/>
        </w:rPr>
        <w:br/>
      </w:r>
      <w:proofErr w:type="spellStart"/>
      <w:r w:rsidRPr="000C1416">
        <w:rPr>
          <w:rFonts w:ascii="Consolas" w:eastAsiaTheme="minorEastAsia" w:hAnsi="Consolas" w:cs="Consolas"/>
          <w:w w:val="50"/>
        </w:rPr>
        <w:t>circuit_image</w:t>
      </w:r>
      <w:proofErr w:type="spellEnd"/>
      <w:r w:rsidRPr="000C1416">
        <w:rPr>
          <w:rFonts w:ascii="Consolas" w:eastAsiaTheme="minorEastAsia" w:hAnsi="Consolas" w:cs="Consolas"/>
          <w:w w:val="50"/>
        </w:rPr>
        <w:t xml:space="preserve"> = </w:t>
      </w:r>
      <w:proofErr w:type="spellStart"/>
      <w:r w:rsidRPr="000C1416">
        <w:rPr>
          <w:rFonts w:ascii="Consolas" w:eastAsiaTheme="minorEastAsia" w:hAnsi="Consolas" w:cs="Consolas"/>
          <w:w w:val="50"/>
        </w:rPr>
        <w:t>circuit_drawer</w:t>
      </w:r>
      <w:proofErr w:type="spellEnd"/>
      <w:r w:rsidRPr="000C1416">
        <w:rPr>
          <w:rFonts w:ascii="Consolas" w:eastAsiaTheme="minorEastAsia" w:hAnsi="Consolas" w:cs="Consolas"/>
          <w:w w:val="50"/>
        </w:rPr>
        <w:t>(circuit, output="</w:t>
      </w:r>
      <w:proofErr w:type="spellStart"/>
      <w:r w:rsidRPr="000C1416">
        <w:rPr>
          <w:rFonts w:ascii="Consolas" w:eastAsiaTheme="minorEastAsia" w:hAnsi="Consolas" w:cs="Consolas"/>
          <w:w w:val="50"/>
        </w:rPr>
        <w:t>mpl</w:t>
      </w:r>
      <w:proofErr w:type="spellEnd"/>
      <w:r w:rsidRPr="000C1416">
        <w:rPr>
          <w:rFonts w:ascii="Consolas" w:eastAsiaTheme="minorEastAsia" w:hAnsi="Consolas" w:cs="Consolas"/>
          <w:w w:val="50"/>
        </w:rPr>
        <w:t xml:space="preserve">") # uses </w:t>
      </w:r>
      <w:proofErr w:type="spellStart"/>
      <w:r w:rsidRPr="000C1416">
        <w:rPr>
          <w:rFonts w:ascii="Consolas" w:eastAsiaTheme="minorEastAsia" w:hAnsi="Consolas" w:cs="Consolas"/>
          <w:w w:val="50"/>
        </w:rPr>
        <w:t>MathPlotLib</w:t>
      </w:r>
      <w:proofErr w:type="spellEnd"/>
      <w:r w:rsidRPr="000C1416">
        <w:rPr>
          <w:rFonts w:ascii="Consolas" w:eastAsiaTheme="minorEastAsia" w:hAnsi="Consolas" w:cs="Consolas"/>
          <w:w w:val="50"/>
        </w:rPr>
        <w:t xml:space="preserve"> for creating the graphics; if LaTeX is installed, "latex" could also be used</w:t>
      </w:r>
      <w:r w:rsidRPr="000C1416">
        <w:rPr>
          <w:rFonts w:ascii="Consolas" w:eastAsiaTheme="minorEastAsia" w:hAnsi="Consolas" w:cs="Consolas"/>
          <w:w w:val="50"/>
        </w:rPr>
        <w:br/>
      </w:r>
      <w:proofErr w:type="spellStart"/>
      <w:r w:rsidRPr="000C1416">
        <w:rPr>
          <w:rFonts w:ascii="Consolas" w:eastAsiaTheme="minorEastAsia" w:hAnsi="Consolas" w:cs="Consolas"/>
          <w:w w:val="50"/>
        </w:rPr>
        <w:t>circuit_image.savefig</w:t>
      </w:r>
      <w:proofErr w:type="spellEnd"/>
      <w:r w:rsidRPr="000C1416">
        <w:rPr>
          <w:rFonts w:ascii="Consolas" w:eastAsiaTheme="minorEastAsia" w:hAnsi="Consolas" w:cs="Consolas"/>
          <w:w w:val="50"/>
        </w:rPr>
        <w:t>("Circuit (MPL).</w:t>
      </w:r>
      <w:proofErr w:type="spellStart"/>
      <w:r w:rsidRPr="000C1416">
        <w:rPr>
          <w:rFonts w:ascii="Consolas" w:eastAsiaTheme="minorEastAsia" w:hAnsi="Consolas" w:cs="Consolas"/>
          <w:w w:val="50"/>
        </w:rPr>
        <w:t>png</w:t>
      </w:r>
      <w:proofErr w:type="spellEnd"/>
      <w:r w:rsidRPr="000C1416">
        <w:rPr>
          <w:rFonts w:ascii="Consolas" w:eastAsiaTheme="minorEastAsia" w:hAnsi="Consolas" w:cs="Consolas"/>
          <w:w w:val="50"/>
        </w:rPr>
        <w:t>") # save figure as pixel graphic (PNG)</w:t>
      </w:r>
      <w:r w:rsidRPr="000C1416">
        <w:rPr>
          <w:rFonts w:ascii="Consolas" w:eastAsiaTheme="minorEastAsia" w:hAnsi="Consolas" w:cs="Consolas"/>
          <w:w w:val="50"/>
        </w:rPr>
        <w:br/>
      </w:r>
      <w:proofErr w:type="spellStart"/>
      <w:r w:rsidRPr="000C1416">
        <w:rPr>
          <w:rFonts w:ascii="Consolas" w:eastAsiaTheme="minorEastAsia" w:hAnsi="Consolas" w:cs="Consolas"/>
          <w:w w:val="50"/>
        </w:rPr>
        <w:t>circuit_image.savefig</w:t>
      </w:r>
      <w:proofErr w:type="spellEnd"/>
      <w:r w:rsidRPr="000C1416">
        <w:rPr>
          <w:rFonts w:ascii="Consolas" w:eastAsiaTheme="minorEastAsia" w:hAnsi="Consolas" w:cs="Consolas"/>
          <w:w w:val="50"/>
        </w:rPr>
        <w:t>("Circuit (MPL).</w:t>
      </w:r>
      <w:proofErr w:type="spellStart"/>
      <w:r w:rsidRPr="000C1416">
        <w:rPr>
          <w:rFonts w:ascii="Consolas" w:eastAsiaTheme="minorEastAsia" w:hAnsi="Consolas" w:cs="Consolas"/>
          <w:w w:val="50"/>
        </w:rPr>
        <w:t>svg</w:t>
      </w:r>
      <w:proofErr w:type="spellEnd"/>
      <w:r w:rsidRPr="000C1416">
        <w:rPr>
          <w:rFonts w:ascii="Consolas" w:eastAsiaTheme="minorEastAsia" w:hAnsi="Consolas" w:cs="Consolas"/>
          <w:w w:val="50"/>
        </w:rPr>
        <w:t>") # save figure as vector graphic (SVG)</w:t>
      </w:r>
    </w:p>
    <w:p w14:paraId="31209F16" w14:textId="77777777" w:rsidR="0094052D" w:rsidRDefault="0094052D" w:rsidP="0094052D">
      <w:r w:rsidRPr="00C835D0">
        <w:rPr>
          <w:rFonts w:eastAsiaTheme="minorEastAsia"/>
          <w:b/>
        </w:rPr>
        <w:t xml:space="preserve">Exercise </w:t>
      </w:r>
      <w:r>
        <w:rPr>
          <w:rFonts w:eastAsiaTheme="minorEastAsia"/>
          <w:b/>
        </w:rPr>
        <w:t>8</w:t>
      </w:r>
      <w:r w:rsidRPr="00C835D0">
        <w:rPr>
          <w:rFonts w:eastAsiaTheme="minorEastAsia"/>
          <w:b/>
        </w:rPr>
        <w:t>.</w:t>
      </w:r>
      <w:r>
        <w:rPr>
          <w:rFonts w:eastAsiaTheme="minorEastAsia"/>
          <w:b/>
        </w:rPr>
        <w:t xml:space="preserve"> </w:t>
      </w:r>
      <w:r w:rsidRPr="000C1416">
        <w:t xml:space="preserve">Verify the matrix calculations </w:t>
      </w:r>
      <w:r>
        <w:t xml:space="preserve">carried out in the lesson, i.e. </w:t>
      </w:r>
      <w:r w:rsidRPr="007B29BA">
        <w:t>for the Pauli-X gate, the identity gate, the Hadamard gate, the CNOT gate, and for the combination of Hadamard and CNOT gates</w:t>
      </w:r>
      <w:r w:rsidRPr="000C1416">
        <w:t xml:space="preserve">. </w:t>
      </w:r>
      <w:r>
        <w:t xml:space="preserve">Compare the theoretical and the measured results – i.e. calculate the squares of the amplitudes representing and, thus, the probabilities of finding the qubit(s) in the different states. </w:t>
      </w:r>
      <w:r w:rsidRPr="006007EA">
        <w:t>Compare these probabilities with the output</w:t>
      </w:r>
      <w:r>
        <w:t>(s)</w:t>
      </w:r>
      <w:r w:rsidRPr="006007EA">
        <w:t xml:space="preserve"> </w:t>
      </w:r>
      <w:r>
        <w:t>of</w:t>
      </w:r>
      <w:r w:rsidRPr="006007EA">
        <w:t xml:space="preserve"> the quantum computer.</w:t>
      </w:r>
    </w:p>
    <w:p w14:paraId="4B83DA12" w14:textId="77777777" w:rsidR="0094052D" w:rsidRDefault="0094052D" w:rsidP="0094052D">
      <w:r w:rsidRPr="00C835D0">
        <w:rPr>
          <w:rFonts w:eastAsiaTheme="minorEastAsia"/>
          <w:b/>
        </w:rPr>
        <w:t xml:space="preserve">Exercise </w:t>
      </w:r>
      <w:r>
        <w:rPr>
          <w:rFonts w:eastAsiaTheme="minorEastAsia"/>
          <w:b/>
        </w:rPr>
        <w:t>9 (optional)</w:t>
      </w:r>
      <w:r w:rsidRPr="00C835D0">
        <w:rPr>
          <w:rFonts w:eastAsiaTheme="minorEastAsia"/>
          <w:b/>
        </w:rPr>
        <w:t>.</w:t>
      </w:r>
      <w:r>
        <w:rPr>
          <w:rFonts w:eastAsiaTheme="minorEastAsia"/>
          <w:b/>
        </w:rPr>
        <w:t xml:space="preserve"> </w:t>
      </w:r>
      <w:r>
        <w:t>In addition to</w:t>
      </w:r>
      <w:r w:rsidRPr="000C1416">
        <w:t xml:space="preserve"> the Pauli-X</w:t>
      </w:r>
      <w:r>
        <w:t xml:space="preserve"> </w:t>
      </w:r>
      <w:r w:rsidRPr="000C1416">
        <w:t>gate</w:t>
      </w:r>
      <w:r>
        <w:t>,</w:t>
      </w:r>
      <w:r w:rsidRPr="000C1416">
        <w:t xml:space="preserve"> there is also a Pauli-Y</w:t>
      </w:r>
      <w:r>
        <w:t xml:space="preserve"> </w:t>
      </w:r>
      <w:r w:rsidRPr="000C1416">
        <w:t>gate and a Pauli-Z</w:t>
      </w:r>
      <w:r>
        <w:t xml:space="preserve"> </w:t>
      </w:r>
      <w:r w:rsidRPr="000C1416">
        <w:t>gate. Research the</w:t>
      </w:r>
      <w:r>
        <w:t>ir matrix representations and</w:t>
      </w:r>
      <w:r w:rsidRPr="000C1416">
        <w:t xml:space="preserve"> </w:t>
      </w:r>
      <w:r>
        <w:t xml:space="preserve">check their behaviour </w:t>
      </w:r>
      <w:r w:rsidRPr="000C1416">
        <w:t>in a quantum circuit</w:t>
      </w:r>
      <w:r>
        <w:t>.</w:t>
      </w:r>
      <w:r w:rsidRPr="000C1416">
        <w:t xml:space="preserve"> </w:t>
      </w:r>
    </w:p>
    <w:p w14:paraId="5FA594C9" w14:textId="77777777" w:rsidR="007C74A4" w:rsidRPr="000C1416" w:rsidRDefault="007C74A4" w:rsidP="0094052D"/>
    <w:p w14:paraId="20F5A909" w14:textId="77777777" w:rsidR="007C74A4" w:rsidRDefault="007C74A4" w:rsidP="0094052D">
      <w:pPr>
        <w:rPr>
          <w:rFonts w:eastAsiaTheme="minorEastAsia"/>
          <w:b/>
        </w:rPr>
      </w:pPr>
    </w:p>
    <w:p w14:paraId="5BE8F017" w14:textId="77777777" w:rsidR="007C74A4" w:rsidRDefault="007C74A4" w:rsidP="0094052D">
      <w:pPr>
        <w:rPr>
          <w:rFonts w:eastAsiaTheme="minorEastAsia"/>
          <w:b/>
        </w:rPr>
      </w:pPr>
    </w:p>
    <w:p w14:paraId="1C51BE88" w14:textId="0B6279D7" w:rsidR="0094052D" w:rsidRPr="000C1416" w:rsidRDefault="0094052D" w:rsidP="0094052D">
      <w:r w:rsidRPr="00C835D0">
        <w:rPr>
          <w:rFonts w:eastAsiaTheme="minorEastAsia"/>
          <w:b/>
        </w:rPr>
        <w:t xml:space="preserve">Exercise </w:t>
      </w:r>
      <w:r>
        <w:rPr>
          <w:rFonts w:eastAsiaTheme="minorEastAsia"/>
          <w:b/>
        </w:rPr>
        <w:t>10 (optional)</w:t>
      </w:r>
      <w:r w:rsidRPr="00C835D0">
        <w:rPr>
          <w:rFonts w:eastAsiaTheme="minorEastAsia"/>
          <w:b/>
        </w:rPr>
        <w:t>.</w:t>
      </w:r>
      <w:r>
        <w:rPr>
          <w:rFonts w:eastAsiaTheme="minorEastAsia"/>
          <w:b/>
        </w:rPr>
        <w:t xml:space="preserve"> </w:t>
      </w:r>
      <w:r w:rsidRPr="000C1416">
        <w:t xml:space="preserve">It is possible to replace </w:t>
      </w:r>
      <w:r>
        <w:t>a</w:t>
      </w:r>
      <w:r w:rsidRPr="000C1416">
        <w:t xml:space="preserve"> quantum circuit </w:t>
      </w:r>
      <w:r>
        <w:t>by</w:t>
      </w:r>
      <w:r w:rsidRPr="000C1416">
        <w:t xml:space="preserve"> another equivalent quantum circuit (within reasonable approximations). A set of quantum gate</w:t>
      </w:r>
      <w:r>
        <w:t>s</w:t>
      </w:r>
      <w:r w:rsidRPr="000C1416">
        <w:t xml:space="preserve"> that can replace </w:t>
      </w:r>
      <w:r w:rsidRPr="000C1416">
        <w:rPr>
          <w:i/>
          <w:iCs/>
        </w:rPr>
        <w:t>any</w:t>
      </w:r>
      <w:r w:rsidRPr="000C1416">
        <w:t xml:space="preserve"> quantum circuit is called a </w:t>
      </w:r>
      <w:r>
        <w:rPr>
          <w:i/>
        </w:rPr>
        <w:t xml:space="preserve">set of </w:t>
      </w:r>
      <w:r w:rsidRPr="000C1416">
        <w:rPr>
          <w:i/>
          <w:iCs/>
        </w:rPr>
        <w:t xml:space="preserve">universal quantum </w:t>
      </w:r>
      <w:r w:rsidRPr="00350F58">
        <w:rPr>
          <w:i/>
          <w:iCs/>
        </w:rPr>
        <w:t>gates</w:t>
      </w:r>
      <w:r w:rsidRPr="00350F58">
        <w:t>. Gather information</w:t>
      </w:r>
      <w:r>
        <w:t xml:space="preserve"> on</w:t>
      </w:r>
      <w:r w:rsidRPr="000C1416">
        <w:t xml:space="preserve"> universal quantum gate sets. Compare quantum circuits that you</w:t>
      </w:r>
      <w:r>
        <w:t xml:space="preserve"> ha</w:t>
      </w:r>
      <w:r w:rsidRPr="000C1416">
        <w:t>ve run before and after the optimi</w:t>
      </w:r>
      <w:r>
        <w:t>s</w:t>
      </w:r>
      <w:r w:rsidRPr="000C1416">
        <w:t>ation. Which universal quantum gate set seems to have been used by the quantum computer?</w:t>
      </w:r>
    </w:p>
    <w:p w14:paraId="070720A8" w14:textId="77777777" w:rsidR="0094052D" w:rsidRPr="00A12D7B" w:rsidRDefault="0094052D" w:rsidP="0094052D">
      <w:pPr>
        <w:rPr>
          <w:rFonts w:eastAsiaTheme="minorEastAsia"/>
        </w:rPr>
      </w:pPr>
      <w:r w:rsidRPr="00C835D0">
        <w:rPr>
          <w:rFonts w:eastAsiaTheme="minorEastAsia"/>
          <w:b/>
        </w:rPr>
        <w:t xml:space="preserve">Exercise </w:t>
      </w:r>
      <w:r>
        <w:rPr>
          <w:rFonts w:eastAsiaTheme="minorEastAsia"/>
          <w:b/>
        </w:rPr>
        <w:t>11 (optional)</w:t>
      </w:r>
      <w:r w:rsidRPr="00C835D0">
        <w:rPr>
          <w:rFonts w:eastAsiaTheme="minorEastAsia"/>
          <w:b/>
        </w:rPr>
        <w:t>.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>Look up</w:t>
      </w:r>
      <w:r w:rsidRPr="00E23896">
        <w:rPr>
          <w:rFonts w:eastAsiaTheme="minorEastAsia"/>
        </w:rPr>
        <w:t xml:space="preserve"> various technical possibilities for physically implementing qubits in a quantum computer. Keywords: </w:t>
      </w:r>
      <w:r>
        <w:rPr>
          <w:rFonts w:eastAsiaTheme="minorEastAsia"/>
        </w:rPr>
        <w:t xml:space="preserve">e.g. </w:t>
      </w:r>
      <w:r w:rsidRPr="00E23896">
        <w:rPr>
          <w:rFonts w:eastAsiaTheme="minorEastAsia"/>
        </w:rPr>
        <w:t>superconductors, ion traps.</w:t>
      </w:r>
    </w:p>
    <w:p w14:paraId="377C77D1" w14:textId="77777777" w:rsidR="0094052D" w:rsidRPr="00805254" w:rsidRDefault="0094052D" w:rsidP="0094052D">
      <w:pPr>
        <w:spacing w:after="0"/>
      </w:pPr>
      <w:r w:rsidRPr="00C835D0">
        <w:rPr>
          <w:rFonts w:eastAsiaTheme="minorEastAsia"/>
          <w:b/>
        </w:rPr>
        <w:t xml:space="preserve">Exercise </w:t>
      </w:r>
      <w:r>
        <w:rPr>
          <w:rFonts w:eastAsiaTheme="minorEastAsia"/>
          <w:b/>
        </w:rPr>
        <w:t>12 (optional)</w:t>
      </w:r>
      <w:r w:rsidRPr="00C835D0">
        <w:rPr>
          <w:rFonts w:eastAsiaTheme="minorEastAsia"/>
          <w:b/>
        </w:rPr>
        <w:t>.</w:t>
      </w:r>
      <w:r>
        <w:rPr>
          <w:rFonts w:eastAsiaTheme="minorEastAsia"/>
          <w:b/>
        </w:rPr>
        <w:t xml:space="preserve"> </w:t>
      </w:r>
      <w:r w:rsidRPr="00AE12CA">
        <w:t xml:space="preserve">In 1996, David P. DiVincenzo </w:t>
      </w:r>
      <w:r w:rsidRPr="000C1416">
        <w:t xml:space="preserve">introduced criteria for a </w:t>
      </w:r>
      <w:r w:rsidRPr="00762150">
        <w:t>quantum computer</w:t>
      </w:r>
      <w:r w:rsidRPr="000C1416">
        <w:t xml:space="preserve"> to work</w:t>
      </w:r>
      <w:r w:rsidRPr="00AE12CA">
        <w:t xml:space="preserve">. </w:t>
      </w:r>
      <w:r w:rsidRPr="00805254">
        <w:t>One needs:</w:t>
      </w:r>
    </w:p>
    <w:p w14:paraId="3D0D5BE7" w14:textId="77777777" w:rsidR="0094052D" w:rsidRPr="00BE1B26" w:rsidRDefault="0094052D" w:rsidP="0094052D">
      <w:pPr>
        <w:spacing w:after="0"/>
      </w:pPr>
    </w:p>
    <w:p w14:paraId="448B71A1" w14:textId="77777777" w:rsidR="0094052D" w:rsidRPr="000C1416" w:rsidRDefault="0094052D" w:rsidP="0094052D">
      <w:pPr>
        <w:pStyle w:val="ListParagraph"/>
        <w:numPr>
          <w:ilvl w:val="0"/>
          <w:numId w:val="3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160" w:line="259" w:lineRule="auto"/>
      </w:pPr>
      <w:r>
        <w:t>w</w:t>
      </w:r>
      <w:r w:rsidRPr="000C1416">
        <w:t xml:space="preserve">ell-defined </w:t>
      </w:r>
      <w:proofErr w:type="gramStart"/>
      <w:r w:rsidRPr="000C1416">
        <w:t>qubits</w:t>
      </w:r>
      <w:r>
        <w:t>;</w:t>
      </w:r>
      <w:proofErr w:type="gramEnd"/>
    </w:p>
    <w:p w14:paraId="3492F69F" w14:textId="77777777" w:rsidR="0094052D" w:rsidRDefault="0094052D" w:rsidP="0094052D">
      <w:pPr>
        <w:pStyle w:val="ListParagraph"/>
        <w:numPr>
          <w:ilvl w:val="0"/>
          <w:numId w:val="3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160" w:line="259" w:lineRule="auto"/>
      </w:pPr>
      <w:r>
        <w:t>qubits that are prepared in w</w:t>
      </w:r>
      <w:r w:rsidRPr="000C1416">
        <w:t>ell-defined initial</w:t>
      </w:r>
      <w:r>
        <w:t xml:space="preserve"> </w:t>
      </w:r>
      <w:proofErr w:type="gramStart"/>
      <w:r>
        <w:t>states;</w:t>
      </w:r>
      <w:proofErr w:type="gramEnd"/>
    </w:p>
    <w:p w14:paraId="050BF008" w14:textId="77777777" w:rsidR="0094052D" w:rsidRPr="00924098" w:rsidRDefault="0094052D" w:rsidP="0094052D">
      <w:pPr>
        <w:pStyle w:val="ListParagraph"/>
        <w:numPr>
          <w:ilvl w:val="0"/>
          <w:numId w:val="3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160" w:line="259" w:lineRule="auto"/>
      </w:pPr>
      <w:r>
        <w:t>q</w:t>
      </w:r>
      <w:r w:rsidRPr="00924098">
        <w:t>ubits that are stable for a sufficiently long period of time (decoherence time</w:t>
      </w:r>
      <w:proofErr w:type="gramStart"/>
      <w:r w:rsidRPr="00924098">
        <w:t>);</w:t>
      </w:r>
      <w:proofErr w:type="gramEnd"/>
    </w:p>
    <w:p w14:paraId="36041436" w14:textId="77777777" w:rsidR="0094052D" w:rsidRPr="00924098" w:rsidRDefault="0094052D" w:rsidP="0094052D">
      <w:pPr>
        <w:pStyle w:val="ListParagraph"/>
        <w:numPr>
          <w:ilvl w:val="0"/>
          <w:numId w:val="3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160" w:line="259" w:lineRule="auto"/>
      </w:pPr>
      <w:r>
        <w:t>a</w:t>
      </w:r>
      <w:r w:rsidRPr="00924098">
        <w:t xml:space="preserve"> universal set of </w:t>
      </w:r>
      <w:proofErr w:type="gramStart"/>
      <w:r w:rsidRPr="00924098">
        <w:t>quantum</w:t>
      </w:r>
      <w:proofErr w:type="gramEnd"/>
      <w:r w:rsidRPr="00924098">
        <w:t xml:space="preserve"> </w:t>
      </w:r>
      <w:proofErr w:type="gramStart"/>
      <w:r w:rsidRPr="00924098">
        <w:t>gates;</w:t>
      </w:r>
      <w:proofErr w:type="gramEnd"/>
    </w:p>
    <w:p w14:paraId="55882306" w14:textId="77777777" w:rsidR="0094052D" w:rsidRPr="00D96629" w:rsidRDefault="0094052D" w:rsidP="0094052D">
      <w:pPr>
        <w:pStyle w:val="ListParagraph"/>
        <w:numPr>
          <w:ilvl w:val="0"/>
          <w:numId w:val="3"/>
        </w:num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uppressAutoHyphens/>
        <w:spacing w:after="160" w:line="259" w:lineRule="auto"/>
      </w:pPr>
      <w:r>
        <w:t xml:space="preserve">to be able to measure </w:t>
      </w:r>
      <w:r w:rsidRPr="000C1416">
        <w:t>each qubit individually</w:t>
      </w:r>
      <w:r>
        <w:t>.</w:t>
      </w:r>
      <w:r>
        <w:br/>
      </w:r>
    </w:p>
    <w:p w14:paraId="62B47AFD" w14:textId="77777777" w:rsidR="0094052D" w:rsidRDefault="0094052D" w:rsidP="0094052D">
      <w:pPr>
        <w:rPr>
          <w:rFonts w:eastAsiaTheme="minorEastAsia"/>
        </w:rPr>
      </w:pPr>
      <w:r w:rsidRPr="00805254">
        <w:rPr>
          <w:rFonts w:eastAsiaTheme="minorEastAsia"/>
        </w:rPr>
        <w:t>Try to explain</w:t>
      </w:r>
      <w:r>
        <w:rPr>
          <w:rFonts w:eastAsiaTheme="minorEastAsia"/>
        </w:rPr>
        <w:t xml:space="preserve"> each</w:t>
      </w:r>
      <w:r w:rsidRPr="00805254">
        <w:rPr>
          <w:rFonts w:eastAsiaTheme="minorEastAsia"/>
        </w:rPr>
        <w:t xml:space="preserve"> </w:t>
      </w:r>
      <w:r>
        <w:rPr>
          <w:rFonts w:eastAsiaTheme="minorEastAsia"/>
        </w:rPr>
        <w:t>criterium</w:t>
      </w:r>
      <w:r w:rsidRPr="00805254">
        <w:rPr>
          <w:rFonts w:eastAsiaTheme="minorEastAsia"/>
        </w:rPr>
        <w:t xml:space="preserve"> using what you have learnt in this lesson. If you get stuck, do some research on the internet.</w:t>
      </w:r>
    </w:p>
    <w:p w14:paraId="5A28F8D7" w14:textId="77777777" w:rsidR="003160A6" w:rsidRDefault="003160A6" w:rsidP="003160A6"/>
    <w:p w14:paraId="475FCDA1" w14:textId="77777777" w:rsidR="005302AC" w:rsidRDefault="005302AC" w:rsidP="003160A6"/>
    <w:p w14:paraId="2C5D6D61" w14:textId="77777777" w:rsidR="005302AC" w:rsidRDefault="005302AC" w:rsidP="003160A6"/>
    <w:p w14:paraId="23917F15" w14:textId="77777777" w:rsidR="005302AC" w:rsidRDefault="005302AC" w:rsidP="003160A6"/>
    <w:p w14:paraId="65081275" w14:textId="77777777" w:rsidR="005302AC" w:rsidRDefault="005302AC" w:rsidP="003160A6"/>
    <w:p w14:paraId="334C0439" w14:textId="77777777" w:rsidR="005302AC" w:rsidRDefault="005302AC" w:rsidP="003160A6"/>
    <w:p w14:paraId="7C51CA59" w14:textId="77777777" w:rsidR="005302AC" w:rsidRDefault="005302AC" w:rsidP="003160A6"/>
    <w:p w14:paraId="0EBC6985" w14:textId="77777777" w:rsidR="005302AC" w:rsidRDefault="005302AC" w:rsidP="003160A6"/>
    <w:p w14:paraId="51A9BC8B" w14:textId="77777777" w:rsidR="005302AC" w:rsidRDefault="005302AC" w:rsidP="003160A6"/>
    <w:p w14:paraId="2BE39CC1" w14:textId="77777777" w:rsidR="005302AC" w:rsidRDefault="005302AC" w:rsidP="003160A6"/>
    <w:p w14:paraId="104F7163" w14:textId="77777777" w:rsidR="005302AC" w:rsidRDefault="005302AC" w:rsidP="003160A6"/>
    <w:p w14:paraId="4C92121F" w14:textId="77777777" w:rsidR="005302AC" w:rsidRDefault="005302AC" w:rsidP="003160A6"/>
    <w:p w14:paraId="6DD57564" w14:textId="77777777" w:rsidR="005302AC" w:rsidRDefault="005302AC" w:rsidP="003160A6"/>
    <w:p w14:paraId="373E03BA" w14:textId="77777777" w:rsidR="005302AC" w:rsidRDefault="005302AC" w:rsidP="003160A6"/>
    <w:p w14:paraId="69817B19" w14:textId="77777777" w:rsidR="005302AC" w:rsidRDefault="005302AC" w:rsidP="003160A6"/>
    <w:p w14:paraId="3DB7AF3C" w14:textId="77777777" w:rsidR="005302AC" w:rsidRDefault="005302AC" w:rsidP="003160A6"/>
    <w:sectPr w:rsidR="005302AC" w:rsidSect="009227A8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A9F8" w14:textId="77777777" w:rsidR="00895B6C" w:rsidRDefault="00895B6C" w:rsidP="003160A6">
      <w:r>
        <w:separator/>
      </w:r>
    </w:p>
  </w:endnote>
  <w:endnote w:type="continuationSeparator" w:id="0">
    <w:p w14:paraId="3FC023F9" w14:textId="77777777" w:rsidR="00895B6C" w:rsidRDefault="00895B6C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="00DF6093" w:rsidRPr="00437152">
      <w:rPr>
        <w:rStyle w:val="PageNumber"/>
        <w:b/>
        <w:color w:val="1F5D96"/>
        <w:sz w:val="19"/>
        <w:szCs w:val="19"/>
      </w:rPr>
      <w:instrText>PAGE</w:instrText>
    </w:r>
    <w:r w:rsidRPr="00437152">
      <w:rPr>
        <w:rStyle w:val="PageNumber"/>
        <w:b/>
        <w:color w:val="1F5D96"/>
        <w:sz w:val="19"/>
        <w:szCs w:val="19"/>
      </w:rPr>
      <w:instrText xml:space="preserve">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 w:rsidR="0017629A" w:rsidRPr="00437152">
      <w:rPr>
        <w:rStyle w:val="PageNumber"/>
        <w:b/>
        <w:noProof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ooter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394E" w14:textId="77777777" w:rsidR="00895B6C" w:rsidRDefault="00895B6C" w:rsidP="003160A6">
      <w:r>
        <w:separator/>
      </w:r>
    </w:p>
  </w:footnote>
  <w:footnote w:type="continuationSeparator" w:id="0">
    <w:p w14:paraId="7375AAF1" w14:textId="77777777" w:rsidR="00895B6C" w:rsidRDefault="00895B6C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ooter"/>
      <w:framePr w:w="366" w:h="296" w:hRule="exact" w:wrap="notBeside" w:vAnchor="page" w:hAnchor="page" w:x="702" w:y="15867" w:anchorLock="1"/>
      <w:jc w:val="center"/>
      <w:rPr>
        <w:rStyle w:val="PageNumber"/>
        <w:b/>
        <w:color w:val="1F5D96"/>
        <w:sz w:val="19"/>
        <w:szCs w:val="19"/>
      </w:rPr>
    </w:pPr>
    <w:r w:rsidRPr="00437152">
      <w:rPr>
        <w:rStyle w:val="PageNumber"/>
        <w:b/>
        <w:color w:val="1F5D96"/>
        <w:sz w:val="19"/>
        <w:szCs w:val="19"/>
      </w:rPr>
      <w:fldChar w:fldCharType="begin"/>
    </w:r>
    <w:r w:rsidRPr="00437152">
      <w:rPr>
        <w:rStyle w:val="PageNumber"/>
        <w:b/>
        <w:color w:val="1F5D96"/>
        <w:sz w:val="19"/>
        <w:szCs w:val="19"/>
      </w:rPr>
      <w:instrText xml:space="preserve">PAGE  </w:instrText>
    </w:r>
    <w:r w:rsidRPr="00437152">
      <w:rPr>
        <w:rStyle w:val="PageNumber"/>
        <w:b/>
        <w:color w:val="1F5D96"/>
        <w:sz w:val="19"/>
        <w:szCs w:val="19"/>
      </w:rPr>
      <w:fldChar w:fldCharType="separate"/>
    </w:r>
    <w:r>
      <w:rPr>
        <w:rStyle w:val="PageNumber"/>
        <w:b/>
        <w:color w:val="1F5D96"/>
        <w:sz w:val="19"/>
        <w:szCs w:val="19"/>
      </w:rPr>
      <w:t>1</w:t>
    </w:r>
    <w:r w:rsidRPr="00437152">
      <w:rPr>
        <w:rStyle w:val="PageNumber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56460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326910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532BB"/>
    <w:multiLevelType w:val="hybridMultilevel"/>
    <w:tmpl w:val="B916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A5B2A"/>
    <w:multiLevelType w:val="hybridMultilevel"/>
    <w:tmpl w:val="39443734"/>
    <w:lvl w:ilvl="0" w:tplc="1978977C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2"/>
  </w:num>
  <w:num w:numId="3" w16cid:durableId="97263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7CD1"/>
    <w:rsid w:val="000C469C"/>
    <w:rsid w:val="000E1DA1"/>
    <w:rsid w:val="001239FB"/>
    <w:rsid w:val="00155905"/>
    <w:rsid w:val="0017629A"/>
    <w:rsid w:val="00190185"/>
    <w:rsid w:val="00193314"/>
    <w:rsid w:val="002177CB"/>
    <w:rsid w:val="002323D9"/>
    <w:rsid w:val="00292FD1"/>
    <w:rsid w:val="002A4B83"/>
    <w:rsid w:val="002A6BEE"/>
    <w:rsid w:val="003160A6"/>
    <w:rsid w:val="003808C2"/>
    <w:rsid w:val="004327F8"/>
    <w:rsid w:val="00437152"/>
    <w:rsid w:val="00440B70"/>
    <w:rsid w:val="00446DEF"/>
    <w:rsid w:val="0050355A"/>
    <w:rsid w:val="005302AC"/>
    <w:rsid w:val="005316AD"/>
    <w:rsid w:val="00590178"/>
    <w:rsid w:val="005B04B6"/>
    <w:rsid w:val="006278FE"/>
    <w:rsid w:val="00645A16"/>
    <w:rsid w:val="00672279"/>
    <w:rsid w:val="00683003"/>
    <w:rsid w:val="006B5704"/>
    <w:rsid w:val="006D4852"/>
    <w:rsid w:val="006E72D2"/>
    <w:rsid w:val="00711820"/>
    <w:rsid w:val="00720F1E"/>
    <w:rsid w:val="007802A9"/>
    <w:rsid w:val="007861BF"/>
    <w:rsid w:val="007C74A4"/>
    <w:rsid w:val="007D03E9"/>
    <w:rsid w:val="007D1369"/>
    <w:rsid w:val="007E3295"/>
    <w:rsid w:val="00804270"/>
    <w:rsid w:val="00811767"/>
    <w:rsid w:val="008768B5"/>
    <w:rsid w:val="00880467"/>
    <w:rsid w:val="0088184D"/>
    <w:rsid w:val="00895B6C"/>
    <w:rsid w:val="008D30C7"/>
    <w:rsid w:val="00910C0E"/>
    <w:rsid w:val="009227A8"/>
    <w:rsid w:val="00935E71"/>
    <w:rsid w:val="0094052D"/>
    <w:rsid w:val="00946849"/>
    <w:rsid w:val="009503F8"/>
    <w:rsid w:val="009813AD"/>
    <w:rsid w:val="009A7233"/>
    <w:rsid w:val="009B3014"/>
    <w:rsid w:val="009B65AF"/>
    <w:rsid w:val="009E1278"/>
    <w:rsid w:val="009E3D1D"/>
    <w:rsid w:val="00A2495C"/>
    <w:rsid w:val="00A33BA9"/>
    <w:rsid w:val="00A500A5"/>
    <w:rsid w:val="00A770A9"/>
    <w:rsid w:val="00A822BF"/>
    <w:rsid w:val="00A82D8A"/>
    <w:rsid w:val="00AF495D"/>
    <w:rsid w:val="00B82B26"/>
    <w:rsid w:val="00B83062"/>
    <w:rsid w:val="00BC1FD6"/>
    <w:rsid w:val="00BD6453"/>
    <w:rsid w:val="00BE4371"/>
    <w:rsid w:val="00BF5B66"/>
    <w:rsid w:val="00C91B30"/>
    <w:rsid w:val="00CA5271"/>
    <w:rsid w:val="00CD5AAC"/>
    <w:rsid w:val="00CE7005"/>
    <w:rsid w:val="00CF148B"/>
    <w:rsid w:val="00D43780"/>
    <w:rsid w:val="00DA3D67"/>
    <w:rsid w:val="00DB726D"/>
    <w:rsid w:val="00DF6093"/>
    <w:rsid w:val="00E17D00"/>
    <w:rsid w:val="00E67328"/>
    <w:rsid w:val="00E875AF"/>
    <w:rsid w:val="00EC7434"/>
    <w:rsid w:val="00F2740A"/>
    <w:rsid w:val="00F3719D"/>
    <w:rsid w:val="00FC5433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6071C"/>
  <w15:chartTrackingRefBased/>
  <w15:docId w15:val="{841FD772-DF0C-4A3F-96B8-A41002C1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F48B5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9F0ECE74-85EB-41BC-8EDD-1FA6AAA9CAF3}"/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3577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Jennifer Schmidt</cp:lastModifiedBy>
  <cp:revision>4</cp:revision>
  <cp:lastPrinted>2018-08-23T21:58:00Z</cp:lastPrinted>
  <dcterms:created xsi:type="dcterms:W3CDTF">2026-04-14T23:25:00Z</dcterms:created>
  <dcterms:modified xsi:type="dcterms:W3CDTF">2026-04-14T14:45:00Z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